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FF9B" w14:textId="2EF4AA38" w:rsidR="00847068" w:rsidRPr="007310B6" w:rsidRDefault="00881CC5" w:rsidP="00382FA5">
      <w:pPr>
        <w:spacing w:line="240" w:lineRule="auto"/>
        <w:jc w:val="both"/>
        <w:rPr>
          <w:rFonts w:eastAsia="Times New Roman" w:cs="Times New Roman"/>
        </w:rPr>
      </w:pPr>
      <w:r w:rsidRPr="007310B6">
        <w:rPr>
          <w:rFonts w:cs="Times New Roman"/>
          <w:noProof/>
        </w:rPr>
        <w:drawing>
          <wp:inline distT="0" distB="0" distL="0" distR="0" wp14:anchorId="2014F051" wp14:editId="2159B93B">
            <wp:extent cx="893877" cy="758389"/>
            <wp:effectExtent l="0" t="0" r="1905" b="3810"/>
            <wp:docPr id="2" name="Pilt 2" descr="Pilt, millel on kujutatud logo&#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logo&#10;&#10;Kirjeldus on genereeritud automaatselt"/>
                    <pic:cNvPicPr/>
                  </pic:nvPicPr>
                  <pic:blipFill rotWithShape="1">
                    <a:blip r:embed="rId11" cstate="print">
                      <a:extLst>
                        <a:ext uri="{28A0092B-C50C-407E-A947-70E740481C1C}">
                          <a14:useLocalDpi xmlns:a14="http://schemas.microsoft.com/office/drawing/2010/main" val="0"/>
                        </a:ext>
                      </a:extLst>
                    </a:blip>
                    <a:srcRect l="13951" t="9720" r="7749" b="9219"/>
                    <a:stretch/>
                  </pic:blipFill>
                  <pic:spPr bwMode="auto">
                    <a:xfrm>
                      <a:off x="0" y="0"/>
                      <a:ext cx="893877" cy="758389"/>
                    </a:xfrm>
                    <a:prstGeom prst="rect">
                      <a:avLst/>
                    </a:prstGeom>
                    <a:ln>
                      <a:noFill/>
                    </a:ln>
                    <a:extLst>
                      <a:ext uri="{53640926-AAD7-44D8-BBD7-CCE9431645EC}">
                        <a14:shadowObscured xmlns:a14="http://schemas.microsoft.com/office/drawing/2010/main"/>
                      </a:ext>
                    </a:extLst>
                  </pic:spPr>
                </pic:pic>
              </a:graphicData>
            </a:graphic>
          </wp:inline>
        </w:drawing>
      </w:r>
      <w:r w:rsidR="002E070C" w:rsidRPr="007310B6">
        <w:rPr>
          <w:rFonts w:eastAsia="Times New Roman" w:cs="Times New Roman"/>
          <w:noProof/>
        </w:rPr>
        <w:t xml:space="preserve">   </w:t>
      </w:r>
      <w:r w:rsidR="002E070C" w:rsidRPr="007310B6">
        <w:rPr>
          <w:rFonts w:eastAsia="Times New Roman" w:cs="Times New Roman"/>
          <w:noProof/>
        </w:rPr>
        <w:drawing>
          <wp:inline distT="0" distB="0" distL="0" distR="0" wp14:anchorId="7B32E19C" wp14:editId="2E48DBC3">
            <wp:extent cx="2070100" cy="748135"/>
            <wp:effectExtent l="0" t="0" r="0" b="0"/>
            <wp:docPr id="62518891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88918" name="Picture 2" descr="A black background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6703" cy="757749"/>
                    </a:xfrm>
                    <a:prstGeom prst="rect">
                      <a:avLst/>
                    </a:prstGeom>
                  </pic:spPr>
                </pic:pic>
              </a:graphicData>
            </a:graphic>
          </wp:inline>
        </w:drawing>
      </w:r>
    </w:p>
    <w:p w14:paraId="7546C72E" w14:textId="1B4539E2" w:rsidR="00847068" w:rsidRPr="007310B6" w:rsidRDefault="00847068" w:rsidP="00EE593A">
      <w:pPr>
        <w:spacing w:after="0" w:line="240" w:lineRule="auto"/>
        <w:jc w:val="right"/>
        <w:rPr>
          <w:rFonts w:eastAsia="Times New Roman" w:cs="Times New Roman"/>
        </w:rPr>
      </w:pPr>
      <w:r w:rsidRPr="007310B6">
        <w:rPr>
          <w:rFonts w:cs="Times New Roman"/>
        </w:rPr>
        <w:tab/>
      </w:r>
      <w:r w:rsidRPr="007310B6">
        <w:rPr>
          <w:rFonts w:cs="Times New Roman"/>
        </w:rPr>
        <w:tab/>
      </w:r>
      <w:r w:rsidRPr="007310B6">
        <w:rPr>
          <w:rFonts w:cs="Times New Roman"/>
        </w:rPr>
        <w:tab/>
      </w:r>
      <w:r w:rsidRPr="007310B6">
        <w:rPr>
          <w:rFonts w:cs="Times New Roman"/>
        </w:rPr>
        <w:tab/>
      </w:r>
      <w:r w:rsidRPr="007310B6">
        <w:rPr>
          <w:rFonts w:cs="Times New Roman"/>
        </w:rPr>
        <w:tab/>
      </w:r>
      <w:r w:rsidRPr="007310B6">
        <w:rPr>
          <w:rFonts w:cs="Times New Roman"/>
        </w:rPr>
        <w:tab/>
      </w:r>
      <w:r w:rsidR="00EE593A">
        <w:rPr>
          <w:rFonts w:cs="Times New Roman"/>
        </w:rPr>
        <w:t>23.</w:t>
      </w:r>
      <w:r w:rsidR="00176D16" w:rsidRPr="007310B6">
        <w:rPr>
          <w:rFonts w:cs="Times New Roman"/>
        </w:rPr>
        <w:t>04</w:t>
      </w:r>
      <w:r w:rsidR="00D5701A" w:rsidRPr="007310B6">
        <w:rPr>
          <w:rFonts w:eastAsia="Times New Roman" w:cs="Times New Roman"/>
        </w:rPr>
        <w:t>.202</w:t>
      </w:r>
      <w:r w:rsidR="00176D16" w:rsidRPr="007310B6">
        <w:rPr>
          <w:rFonts w:eastAsia="Times New Roman" w:cs="Times New Roman"/>
        </w:rPr>
        <w:t>5</w:t>
      </w:r>
    </w:p>
    <w:p w14:paraId="238183DD" w14:textId="77777777" w:rsidR="00EC6FF9" w:rsidRPr="007310B6" w:rsidRDefault="00EC6FF9" w:rsidP="00382FA5">
      <w:pPr>
        <w:spacing w:after="0" w:line="240" w:lineRule="auto"/>
        <w:jc w:val="both"/>
        <w:rPr>
          <w:rFonts w:eastAsia="Times New Roman" w:cs="Times New Roman"/>
        </w:rPr>
      </w:pPr>
    </w:p>
    <w:p w14:paraId="6F019EB3" w14:textId="77777777" w:rsidR="00960FEE" w:rsidRPr="007310B6" w:rsidRDefault="00960FEE" w:rsidP="00382FA5">
      <w:pPr>
        <w:spacing w:after="0" w:line="240" w:lineRule="auto"/>
        <w:jc w:val="both"/>
        <w:rPr>
          <w:rFonts w:eastAsia="Times New Roman" w:cs="Times New Roman"/>
        </w:rPr>
      </w:pPr>
    </w:p>
    <w:p w14:paraId="24282BB2" w14:textId="16BC239F" w:rsidR="583343FA" w:rsidRPr="007310B6" w:rsidRDefault="583343FA" w:rsidP="00382FA5">
      <w:pPr>
        <w:spacing w:after="0" w:line="240" w:lineRule="auto"/>
        <w:jc w:val="both"/>
        <w:rPr>
          <w:rFonts w:eastAsia="Times New Roman" w:cs="Times New Roman"/>
          <w:b/>
          <w:bCs/>
          <w:color w:val="000000" w:themeColor="text1"/>
          <w:lang w:eastAsia="ar-SA"/>
        </w:rPr>
      </w:pPr>
      <w:bookmarkStart w:id="0" w:name="_Hlk182915301"/>
      <w:r w:rsidRPr="007310B6">
        <w:rPr>
          <w:rFonts w:eastAsia="Times New Roman" w:cs="Times New Roman"/>
          <w:b/>
          <w:bCs/>
          <w:color w:val="000000" w:themeColor="text1"/>
          <w:lang w:eastAsia="ar-SA"/>
        </w:rPr>
        <w:t>PAKKUMUSKUTSE</w:t>
      </w:r>
    </w:p>
    <w:bookmarkEnd w:id="0"/>
    <w:p w14:paraId="2783E44A" w14:textId="58D9115A" w:rsidR="41D4D15D" w:rsidRPr="007310B6" w:rsidRDefault="41D4D15D" w:rsidP="00382FA5">
      <w:pPr>
        <w:spacing w:after="0" w:line="240" w:lineRule="auto"/>
        <w:jc w:val="both"/>
        <w:rPr>
          <w:rFonts w:eastAsia="Times New Roman" w:cs="Times New Roman"/>
          <w:b/>
          <w:bCs/>
          <w:color w:val="000000" w:themeColor="text1"/>
          <w:lang w:eastAsia="ar-SA"/>
        </w:rPr>
      </w:pPr>
    </w:p>
    <w:p w14:paraId="62913259" w14:textId="77777777" w:rsidR="00580054" w:rsidRPr="007310B6" w:rsidRDefault="00580054" w:rsidP="00382FA5">
      <w:pPr>
        <w:spacing w:after="0" w:line="240" w:lineRule="auto"/>
        <w:jc w:val="both"/>
        <w:rPr>
          <w:rFonts w:eastAsia="Times New Roman" w:cs="Times New Roman"/>
          <w:b/>
          <w:bCs/>
          <w:color w:val="000000" w:themeColor="text1"/>
          <w:lang w:eastAsia="ar-SA"/>
        </w:rPr>
      </w:pPr>
    </w:p>
    <w:p w14:paraId="7AC9451A" w14:textId="4A750636" w:rsidR="2862A02B" w:rsidRPr="007310B6" w:rsidRDefault="00176D16" w:rsidP="00382FA5">
      <w:pPr>
        <w:spacing w:after="0" w:line="240" w:lineRule="auto"/>
        <w:jc w:val="both"/>
        <w:rPr>
          <w:rFonts w:eastAsia="Times New Roman" w:cs="Times New Roman"/>
          <w:b/>
          <w:bCs/>
          <w:color w:val="000000"/>
          <w:kern w:val="0"/>
          <w:lang w:eastAsia="ar-SA"/>
          <w14:ligatures w14:val="none"/>
        </w:rPr>
      </w:pPr>
      <w:r w:rsidRPr="007310B6">
        <w:rPr>
          <w:rFonts w:eastAsia="Times New Roman" w:cs="Times New Roman"/>
          <w:b/>
          <w:bCs/>
          <w:color w:val="000000"/>
          <w:kern w:val="0"/>
          <w:lang w:eastAsia="ar-SA"/>
          <w14:ligatures w14:val="none"/>
        </w:rPr>
        <w:t>Eesti kultuuriruumi tutvustavate filmiseansside korraldamine Ida-Virumaal</w:t>
      </w:r>
      <w:r w:rsidR="00F442D3" w:rsidRPr="007310B6">
        <w:rPr>
          <w:rFonts w:eastAsia="Times New Roman" w:cs="Times New Roman"/>
          <w:b/>
          <w:bCs/>
          <w:color w:val="000000"/>
          <w:kern w:val="0"/>
          <w:lang w:eastAsia="ar-SA"/>
          <w14:ligatures w14:val="none"/>
        </w:rPr>
        <w:t xml:space="preserve"> </w:t>
      </w:r>
    </w:p>
    <w:p w14:paraId="30A4D6EF" w14:textId="77777777" w:rsidR="00792257" w:rsidRPr="007310B6" w:rsidRDefault="00792257" w:rsidP="00382FA5">
      <w:pPr>
        <w:spacing w:after="0" w:line="240" w:lineRule="auto"/>
        <w:jc w:val="both"/>
        <w:rPr>
          <w:rFonts w:eastAsia="Times New Roman" w:cs="Times New Roman"/>
        </w:rPr>
      </w:pPr>
    </w:p>
    <w:p w14:paraId="72505714" w14:textId="41BF3F21" w:rsidR="00EC6FF9" w:rsidRPr="007310B6" w:rsidRDefault="24E1288B" w:rsidP="00382FA5">
      <w:pPr>
        <w:spacing w:after="0" w:line="240" w:lineRule="auto"/>
        <w:jc w:val="both"/>
        <w:rPr>
          <w:rFonts w:eastAsia="Times New Roman" w:cs="Times New Roman"/>
          <w:b/>
          <w:bCs/>
          <w:color w:val="000000"/>
          <w:kern w:val="0"/>
          <w:lang w:eastAsia="ar-SA"/>
          <w14:ligatures w14:val="none"/>
        </w:rPr>
      </w:pPr>
      <w:bookmarkStart w:id="1" w:name="_Hlk182915315"/>
      <w:bookmarkStart w:id="2" w:name="_Hlk176786817"/>
      <w:bookmarkStart w:id="3" w:name="_Hlk175827523"/>
      <w:r w:rsidRPr="007310B6">
        <w:rPr>
          <w:rFonts w:eastAsia="Times New Roman" w:cs="Times New Roman"/>
        </w:rPr>
        <w:t xml:space="preserve">Integratsiooni Sihtasutus </w:t>
      </w:r>
      <w:r w:rsidR="00FA7980" w:rsidRPr="007310B6">
        <w:rPr>
          <w:rFonts w:eastAsia="Times New Roman" w:cs="Times New Roman"/>
        </w:rPr>
        <w:t xml:space="preserve">(edaspidi </w:t>
      </w:r>
      <w:r w:rsidR="00A35D1A" w:rsidRPr="00A35D1A">
        <w:rPr>
          <w:rFonts w:eastAsia="Times New Roman" w:cs="Times New Roman"/>
          <w:i/>
          <w:iCs/>
        </w:rPr>
        <w:t>sihtasutus</w:t>
      </w:r>
      <w:r w:rsidR="00A35D1A">
        <w:rPr>
          <w:rFonts w:eastAsia="Times New Roman" w:cs="Times New Roman"/>
        </w:rPr>
        <w:t xml:space="preserve">, </w:t>
      </w:r>
      <w:r w:rsidR="00196E20">
        <w:rPr>
          <w:rFonts w:eastAsia="Times New Roman" w:cs="Times New Roman"/>
          <w:i/>
          <w:iCs/>
        </w:rPr>
        <w:t>tellija</w:t>
      </w:r>
      <w:r w:rsidR="00FA7980" w:rsidRPr="007310B6">
        <w:rPr>
          <w:rFonts w:eastAsia="Times New Roman" w:cs="Times New Roman"/>
        </w:rPr>
        <w:t xml:space="preserve">) </w:t>
      </w:r>
      <w:r w:rsidRPr="007310B6">
        <w:rPr>
          <w:rFonts w:eastAsia="Times New Roman" w:cs="Times New Roman"/>
        </w:rPr>
        <w:t>soovib saada pakkumusi eesmär</w:t>
      </w:r>
      <w:r w:rsidR="00FA7980" w:rsidRPr="007310B6">
        <w:rPr>
          <w:rFonts w:eastAsia="Times New Roman" w:cs="Times New Roman"/>
        </w:rPr>
        <w:t>g</w:t>
      </w:r>
      <w:r w:rsidRPr="007310B6">
        <w:rPr>
          <w:rFonts w:eastAsia="Times New Roman" w:cs="Times New Roman"/>
        </w:rPr>
        <w:t xml:space="preserve">iga leida </w:t>
      </w:r>
      <w:r w:rsidR="00FA7980" w:rsidRPr="007310B6">
        <w:rPr>
          <w:rFonts w:eastAsia="Times New Roman" w:cs="Times New Roman"/>
        </w:rPr>
        <w:t>partner (</w:t>
      </w:r>
      <w:r w:rsidR="00181380" w:rsidRPr="007310B6">
        <w:rPr>
          <w:rFonts w:eastAsia="Times New Roman" w:cs="Times New Roman"/>
        </w:rPr>
        <w:t xml:space="preserve">lepingus </w:t>
      </w:r>
      <w:r w:rsidR="00181380" w:rsidRPr="007310B6">
        <w:rPr>
          <w:rFonts w:eastAsia="Times New Roman" w:cs="Times New Roman"/>
          <w:i/>
          <w:iCs/>
        </w:rPr>
        <w:t>töövõtja</w:t>
      </w:r>
      <w:r w:rsidR="00FA7980" w:rsidRPr="007310B6">
        <w:rPr>
          <w:rFonts w:eastAsia="Times New Roman" w:cs="Times New Roman"/>
        </w:rPr>
        <w:t>)</w:t>
      </w:r>
      <w:r w:rsidR="00A8000E" w:rsidRPr="007310B6">
        <w:rPr>
          <w:rFonts w:eastAsia="Times New Roman" w:cs="Times New Roman"/>
        </w:rPr>
        <w:t xml:space="preserve">, kes </w:t>
      </w:r>
      <w:r w:rsidR="007234AB" w:rsidRPr="007310B6">
        <w:rPr>
          <w:rFonts w:eastAsia="Times New Roman" w:cs="Times New Roman"/>
        </w:rPr>
        <w:t xml:space="preserve">korraldab Eesti kultuuri ja kultuuriruumi tutvustavaid filmiseansse koos lisategevustega Ida-Virumaal </w:t>
      </w:r>
      <w:bookmarkEnd w:id="1"/>
      <w:r w:rsidR="007234AB" w:rsidRPr="007310B6">
        <w:rPr>
          <w:rFonts w:eastAsia="Times New Roman" w:cs="Times New Roman"/>
        </w:rPr>
        <w:t>ajavahemikus 15.07 – 31.12.2025.</w:t>
      </w:r>
      <w:r w:rsidRPr="007310B6">
        <w:rPr>
          <w:rFonts w:eastAsia="Times New Roman" w:cs="Times New Roman"/>
        </w:rPr>
        <w:t xml:space="preserve"> </w:t>
      </w:r>
      <w:bookmarkEnd w:id="2"/>
      <w:r w:rsidR="3BEE8E9D" w:rsidRPr="007310B6">
        <w:rPr>
          <w:rFonts w:eastAsia="Times New Roman" w:cs="Times New Roman"/>
        </w:rPr>
        <w:t>Võrreldavate pakkum</w:t>
      </w:r>
      <w:r w:rsidR="003A0D19" w:rsidRPr="007310B6">
        <w:rPr>
          <w:rFonts w:eastAsia="Times New Roman" w:cs="Times New Roman"/>
        </w:rPr>
        <w:t>u</w:t>
      </w:r>
      <w:r w:rsidR="3BEE8E9D" w:rsidRPr="007310B6">
        <w:rPr>
          <w:rFonts w:eastAsia="Times New Roman" w:cs="Times New Roman"/>
        </w:rPr>
        <w:t xml:space="preserve">ste </w:t>
      </w:r>
      <w:r w:rsidRPr="007310B6">
        <w:rPr>
          <w:rFonts w:eastAsia="Times New Roman" w:cs="Times New Roman"/>
        </w:rPr>
        <w:t>menetluse</w:t>
      </w:r>
      <w:r w:rsidR="419DB849" w:rsidRPr="007310B6">
        <w:rPr>
          <w:rFonts w:eastAsia="Times New Roman" w:cs="Times New Roman"/>
        </w:rPr>
        <w:t xml:space="preserve"> </w:t>
      </w:r>
      <w:r w:rsidRPr="007310B6">
        <w:rPr>
          <w:rFonts w:eastAsia="Times New Roman" w:cs="Times New Roman"/>
        </w:rPr>
        <w:t xml:space="preserve">eesmärk on lepingu sõlmimine, </w:t>
      </w:r>
      <w:bookmarkStart w:id="4" w:name="_Hlk176786859"/>
      <w:r w:rsidRPr="007310B6">
        <w:rPr>
          <w:rFonts w:eastAsia="Times New Roman" w:cs="Times New Roman"/>
        </w:rPr>
        <w:t xml:space="preserve">lepingu </w:t>
      </w:r>
      <w:r w:rsidR="00FA7980" w:rsidRPr="007310B6">
        <w:rPr>
          <w:rFonts w:eastAsia="Times New Roman" w:cs="Times New Roman"/>
        </w:rPr>
        <w:t xml:space="preserve">eeldatav </w:t>
      </w:r>
      <w:r w:rsidR="000D5E38" w:rsidRPr="007310B6">
        <w:rPr>
          <w:rFonts w:eastAsia="Times New Roman" w:cs="Times New Roman"/>
        </w:rPr>
        <w:t xml:space="preserve">maksumus ilma käibemaksuta on </w:t>
      </w:r>
      <w:r w:rsidR="00A8000E" w:rsidRPr="007310B6">
        <w:rPr>
          <w:rFonts w:eastAsia="Times New Roman" w:cs="Times New Roman"/>
          <w:b/>
          <w:bCs/>
        </w:rPr>
        <w:t>2</w:t>
      </w:r>
      <w:r w:rsidR="007234AB" w:rsidRPr="007310B6">
        <w:rPr>
          <w:rFonts w:eastAsia="Times New Roman" w:cs="Times New Roman"/>
          <w:b/>
          <w:bCs/>
        </w:rPr>
        <w:t>9</w:t>
      </w:r>
      <w:r w:rsidR="00A8000E" w:rsidRPr="007310B6">
        <w:rPr>
          <w:rFonts w:eastAsia="Times New Roman" w:cs="Times New Roman"/>
          <w:b/>
          <w:bCs/>
        </w:rPr>
        <w:t xml:space="preserve"> </w:t>
      </w:r>
      <w:r w:rsidR="00135F92" w:rsidRPr="007310B6">
        <w:rPr>
          <w:rFonts w:eastAsia="Times New Roman" w:cs="Times New Roman"/>
          <w:b/>
          <w:bCs/>
        </w:rPr>
        <w:t>9</w:t>
      </w:r>
      <w:r w:rsidR="00F407B4" w:rsidRPr="007310B6">
        <w:rPr>
          <w:rFonts w:eastAsia="Times New Roman" w:cs="Times New Roman"/>
          <w:b/>
          <w:bCs/>
        </w:rPr>
        <w:t>00</w:t>
      </w:r>
      <w:r w:rsidR="000D5E38" w:rsidRPr="007310B6">
        <w:rPr>
          <w:rFonts w:eastAsia="Times New Roman" w:cs="Times New Roman"/>
          <w:b/>
          <w:bCs/>
        </w:rPr>
        <w:t xml:space="preserve"> eurot</w:t>
      </w:r>
      <w:r w:rsidR="000D5E38" w:rsidRPr="007310B6">
        <w:rPr>
          <w:rFonts w:eastAsia="Times New Roman" w:cs="Times New Roman"/>
        </w:rPr>
        <w:t>.</w:t>
      </w:r>
      <w:r w:rsidR="41156F93" w:rsidRPr="007310B6">
        <w:rPr>
          <w:rFonts w:eastAsia="Times New Roman" w:cs="Times New Roman"/>
        </w:rPr>
        <w:t xml:space="preserve"> </w:t>
      </w:r>
    </w:p>
    <w:bookmarkEnd w:id="4"/>
    <w:p w14:paraId="46D51ECA" w14:textId="77777777" w:rsidR="0009236A" w:rsidRPr="007310B6" w:rsidRDefault="0009236A" w:rsidP="00382FA5">
      <w:pPr>
        <w:spacing w:after="0" w:line="240" w:lineRule="auto"/>
        <w:jc w:val="both"/>
        <w:rPr>
          <w:rFonts w:eastAsia="Times New Roman" w:cs="Times New Roman"/>
        </w:rPr>
      </w:pPr>
    </w:p>
    <w:bookmarkEnd w:id="3"/>
    <w:p w14:paraId="494CEDD1" w14:textId="4ADF2935" w:rsidR="00847068" w:rsidRPr="007310B6" w:rsidRDefault="2862A02B" w:rsidP="00382FA5">
      <w:pPr>
        <w:spacing w:after="0" w:line="240" w:lineRule="auto"/>
        <w:jc w:val="both"/>
        <w:rPr>
          <w:rFonts w:eastAsia="Times New Roman" w:cs="Times New Roman"/>
          <w:b/>
          <w:bCs/>
        </w:rPr>
      </w:pPr>
      <w:r w:rsidRPr="007310B6">
        <w:rPr>
          <w:rFonts w:eastAsia="Times New Roman" w:cs="Times New Roman"/>
          <w:b/>
          <w:bCs/>
        </w:rPr>
        <w:t xml:space="preserve">1. </w:t>
      </w:r>
      <w:r w:rsidR="018B4BE8" w:rsidRPr="007310B6">
        <w:rPr>
          <w:rFonts w:eastAsia="Times New Roman" w:cs="Times New Roman"/>
          <w:b/>
          <w:bCs/>
        </w:rPr>
        <w:t>TAUSTAINFO</w:t>
      </w:r>
    </w:p>
    <w:p w14:paraId="31CACC42" w14:textId="55F1E0D2" w:rsidR="00847068" w:rsidRPr="007310B6" w:rsidRDefault="00122BA2" w:rsidP="00382FA5">
      <w:pPr>
        <w:spacing w:after="0" w:line="240" w:lineRule="auto"/>
        <w:jc w:val="both"/>
        <w:rPr>
          <w:rFonts w:eastAsia="Times New Roman" w:cs="Times New Roman"/>
          <w:b/>
          <w:bCs/>
        </w:rPr>
      </w:pPr>
      <w:r w:rsidRPr="007310B6">
        <w:rPr>
          <w:rFonts w:eastAsia="Times New Roman" w:cs="Times New Roman"/>
          <w:b/>
          <w:bCs/>
        </w:rPr>
        <w:t xml:space="preserve">Integratsiooni </w:t>
      </w:r>
      <w:r w:rsidR="00EA1F3B" w:rsidRPr="007310B6">
        <w:rPr>
          <w:rFonts w:eastAsia="Times New Roman" w:cs="Times New Roman"/>
          <w:b/>
          <w:bCs/>
        </w:rPr>
        <w:t>Sihtasutus</w:t>
      </w:r>
    </w:p>
    <w:p w14:paraId="62CD556E" w14:textId="07309615" w:rsidR="00DC11D3" w:rsidRPr="007310B6" w:rsidRDefault="00DC11D3" w:rsidP="00382FA5">
      <w:pPr>
        <w:spacing w:after="0" w:line="240" w:lineRule="auto"/>
        <w:jc w:val="both"/>
        <w:rPr>
          <w:rFonts w:eastAsia="Times New Roman" w:cs="Times New Roman"/>
        </w:rPr>
      </w:pPr>
      <w:r w:rsidRPr="007310B6">
        <w:rPr>
          <w:rFonts w:eastAsia="Times New Roman" w:cs="Times New Roman"/>
        </w:rPr>
        <w:t xml:space="preserve">Integratsiooni Sihtasutus </w:t>
      </w:r>
      <w:r w:rsidR="00D82E9D" w:rsidRPr="007310B6">
        <w:rPr>
          <w:rFonts w:eastAsia="Times New Roman" w:cs="Times New Roman"/>
        </w:rPr>
        <w:t xml:space="preserve">(edaspidi </w:t>
      </w:r>
      <w:r w:rsidR="00D82E9D" w:rsidRPr="007310B6">
        <w:rPr>
          <w:rFonts w:eastAsia="Times New Roman" w:cs="Times New Roman"/>
          <w:i/>
          <w:iCs/>
        </w:rPr>
        <w:t>sihtasutus</w:t>
      </w:r>
      <w:r w:rsidR="00761E21">
        <w:rPr>
          <w:rFonts w:eastAsia="Times New Roman" w:cs="Times New Roman"/>
          <w:i/>
          <w:iCs/>
        </w:rPr>
        <w:t>, tellija</w:t>
      </w:r>
      <w:r w:rsidR="00D82E9D" w:rsidRPr="007310B6">
        <w:rPr>
          <w:rFonts w:eastAsia="Times New Roman" w:cs="Times New Roman"/>
        </w:rPr>
        <w:t xml:space="preserve">) </w:t>
      </w:r>
      <w:r w:rsidRPr="007310B6">
        <w:rPr>
          <w:rFonts w:eastAsia="Times New Roman" w:cs="Times New Roman"/>
        </w:rPr>
        <w:t xml:space="preserve">algatab ja toetab Eesti ühiskonna lõimumisele suunatud tegevusi ja abistab rändeprotsessis osalejaid. </w:t>
      </w:r>
    </w:p>
    <w:p w14:paraId="33C6AC47" w14:textId="77777777" w:rsidR="00881CC5" w:rsidRPr="007310B6" w:rsidRDefault="00881CC5" w:rsidP="00382FA5">
      <w:pPr>
        <w:spacing w:after="0" w:line="240" w:lineRule="auto"/>
        <w:jc w:val="both"/>
        <w:rPr>
          <w:rFonts w:eastAsia="Times New Roman" w:cs="Times New Roman"/>
          <w:b/>
          <w:bCs/>
        </w:rPr>
      </w:pPr>
    </w:p>
    <w:p w14:paraId="781C8BF9" w14:textId="13A08D55" w:rsidR="73112A54" w:rsidRPr="007310B6" w:rsidRDefault="73112A54" w:rsidP="00382FA5">
      <w:pPr>
        <w:spacing w:after="0" w:line="240" w:lineRule="auto"/>
        <w:jc w:val="both"/>
        <w:rPr>
          <w:rFonts w:eastAsia="Times New Roman" w:cs="Times New Roman"/>
          <w:u w:val="single"/>
        </w:rPr>
      </w:pPr>
    </w:p>
    <w:p w14:paraId="173F1ED6" w14:textId="7F3A7D6E" w:rsidR="003B56BA" w:rsidRPr="007310B6" w:rsidRDefault="3E5E4352" w:rsidP="00382FA5">
      <w:pPr>
        <w:spacing w:after="0" w:line="240" w:lineRule="auto"/>
        <w:jc w:val="both"/>
        <w:rPr>
          <w:rFonts w:eastAsia="Times New Roman" w:cs="Times New Roman"/>
          <w:b/>
          <w:bCs/>
        </w:rPr>
      </w:pPr>
      <w:r w:rsidRPr="007310B6">
        <w:rPr>
          <w:rFonts w:eastAsia="Times New Roman" w:cs="Times New Roman"/>
          <w:b/>
          <w:bCs/>
        </w:rPr>
        <w:t xml:space="preserve">2. </w:t>
      </w:r>
      <w:r w:rsidR="001051E6" w:rsidRPr="007310B6">
        <w:rPr>
          <w:rFonts w:eastAsia="Times New Roman" w:cs="Times New Roman"/>
          <w:b/>
          <w:bCs/>
        </w:rPr>
        <w:t>LEPINGU EESMÄRK</w:t>
      </w:r>
    </w:p>
    <w:p w14:paraId="29E4DED8" w14:textId="1CA36E3D" w:rsidR="003A0D19" w:rsidRPr="007310B6" w:rsidRDefault="72282DF7" w:rsidP="00382FA5">
      <w:pPr>
        <w:spacing w:after="0" w:line="240" w:lineRule="auto"/>
        <w:jc w:val="both"/>
        <w:rPr>
          <w:rFonts w:eastAsia="Times New Roman" w:cs="Times New Roman"/>
          <w:b/>
          <w:bCs/>
          <w:color w:val="000000"/>
          <w:kern w:val="0"/>
          <w:lang w:eastAsia="ar-SA"/>
          <w14:ligatures w14:val="none"/>
        </w:rPr>
      </w:pPr>
      <w:r w:rsidRPr="007310B6">
        <w:rPr>
          <w:rFonts w:eastAsia="Times New Roman" w:cs="Times New Roman"/>
        </w:rPr>
        <w:t>Võrreldavate pakkum</w:t>
      </w:r>
      <w:r w:rsidR="00102D75" w:rsidRPr="007310B6">
        <w:rPr>
          <w:rFonts w:eastAsia="Times New Roman" w:cs="Times New Roman"/>
        </w:rPr>
        <w:t>u</w:t>
      </w:r>
      <w:r w:rsidRPr="007310B6">
        <w:rPr>
          <w:rFonts w:eastAsia="Times New Roman" w:cs="Times New Roman"/>
        </w:rPr>
        <w:t xml:space="preserve">ste menetluse </w:t>
      </w:r>
      <w:r w:rsidR="001051E6" w:rsidRPr="007310B6">
        <w:rPr>
          <w:rFonts w:eastAsia="Times New Roman" w:cs="Times New Roman"/>
        </w:rPr>
        <w:t xml:space="preserve">tulemusena sõlmitud lepingu alusel tellib </w:t>
      </w:r>
      <w:r w:rsidR="00214AE4" w:rsidRPr="007310B6">
        <w:rPr>
          <w:rFonts w:eastAsia="Times New Roman" w:cs="Times New Roman"/>
        </w:rPr>
        <w:t>s</w:t>
      </w:r>
      <w:r w:rsidR="00920B7C" w:rsidRPr="007310B6">
        <w:rPr>
          <w:rFonts w:eastAsia="Times New Roman" w:cs="Times New Roman"/>
        </w:rPr>
        <w:t xml:space="preserve">ihtasutus </w:t>
      </w:r>
      <w:r w:rsidR="00281132" w:rsidRPr="007310B6">
        <w:rPr>
          <w:rFonts w:eastAsia="Times New Roman" w:cs="Times New Roman"/>
          <w:b/>
          <w:bCs/>
          <w:color w:val="000000"/>
          <w:kern w:val="0"/>
          <w:lang w:eastAsia="ar-SA"/>
          <w14:ligatures w14:val="none"/>
        </w:rPr>
        <w:t xml:space="preserve">16 </w:t>
      </w:r>
      <w:r w:rsidR="00E632B7" w:rsidRPr="007310B6">
        <w:rPr>
          <w:rFonts w:eastAsia="Times New Roman" w:cs="Times New Roman"/>
          <w:b/>
          <w:bCs/>
          <w:color w:val="000000"/>
          <w:kern w:val="0"/>
          <w:lang w:eastAsia="ar-SA"/>
          <w14:ligatures w14:val="none"/>
        </w:rPr>
        <w:t xml:space="preserve">Eesti kultuuriruumi tutvustava </w:t>
      </w:r>
      <w:r w:rsidR="00281132" w:rsidRPr="007310B6">
        <w:rPr>
          <w:rFonts w:eastAsia="Times New Roman" w:cs="Times New Roman"/>
          <w:b/>
          <w:bCs/>
          <w:color w:val="000000"/>
          <w:kern w:val="0"/>
          <w:lang w:eastAsia="ar-SA"/>
          <w14:ligatures w14:val="none"/>
        </w:rPr>
        <w:t>filmiseansi korraldamise Ida-Virumaal ajavahemikus 15.07 – 31.12.2025</w:t>
      </w:r>
      <w:r w:rsidR="00224923" w:rsidRPr="007310B6">
        <w:rPr>
          <w:rFonts w:eastAsia="Times New Roman" w:cs="Times New Roman"/>
          <w:b/>
          <w:bCs/>
          <w:color w:val="000000"/>
          <w:kern w:val="0"/>
          <w:lang w:eastAsia="ar-SA"/>
          <w14:ligatures w14:val="none"/>
        </w:rPr>
        <w:t>.</w:t>
      </w:r>
    </w:p>
    <w:p w14:paraId="25509F92" w14:textId="77777777" w:rsidR="00640947" w:rsidRPr="007310B6" w:rsidRDefault="00640947" w:rsidP="00382FA5">
      <w:pPr>
        <w:spacing w:after="0" w:line="240" w:lineRule="auto"/>
        <w:jc w:val="both"/>
        <w:rPr>
          <w:rFonts w:eastAsia="Times New Roman" w:cs="Times New Roman"/>
          <w:b/>
          <w:bCs/>
          <w:color w:val="000000"/>
          <w:kern w:val="0"/>
          <w:lang w:eastAsia="ar-SA"/>
          <w14:ligatures w14:val="none"/>
        </w:rPr>
      </w:pPr>
    </w:p>
    <w:p w14:paraId="7BD747C4" w14:textId="71705D8B" w:rsidR="001917E3" w:rsidRPr="007310B6" w:rsidRDefault="001917E3" w:rsidP="00382FA5">
      <w:pPr>
        <w:spacing w:after="0" w:line="240" w:lineRule="auto"/>
        <w:jc w:val="both"/>
        <w:rPr>
          <w:rFonts w:eastAsia="Times New Roman" w:cs="Times New Roman"/>
        </w:rPr>
      </w:pPr>
      <w:r w:rsidRPr="007310B6">
        <w:rPr>
          <w:rFonts w:eastAsia="Times New Roman" w:cs="Times New Roman"/>
        </w:rPr>
        <w:t xml:space="preserve">Tellitava teenuse </w:t>
      </w:r>
      <w:r w:rsidRPr="007310B6">
        <w:rPr>
          <w:rFonts w:eastAsia="Times New Roman" w:cs="Times New Roman"/>
          <w:i/>
          <w:iCs/>
        </w:rPr>
        <w:t>CPV</w:t>
      </w:r>
      <w:r w:rsidRPr="007310B6">
        <w:rPr>
          <w:rFonts w:eastAsia="Times New Roman" w:cs="Times New Roman"/>
        </w:rPr>
        <w:t xml:space="preserve"> põhikood o</w:t>
      </w:r>
      <w:r w:rsidR="00885DA3" w:rsidRPr="007310B6">
        <w:rPr>
          <w:rFonts w:eastAsia="Times New Roman" w:cs="Times New Roman"/>
        </w:rPr>
        <w:t xml:space="preserve">n </w:t>
      </w:r>
      <w:r w:rsidR="006D73E7" w:rsidRPr="006D73E7">
        <w:rPr>
          <w:szCs w:val="24"/>
        </w:rPr>
        <w:t>79952100-3</w:t>
      </w:r>
      <w:r w:rsidR="008C5A29" w:rsidRPr="007310B6">
        <w:rPr>
          <w:rFonts w:eastAsia="Times New Roman" w:cs="Times New Roman"/>
        </w:rPr>
        <w:t>,</w:t>
      </w:r>
      <w:r w:rsidRPr="007310B6">
        <w:rPr>
          <w:rFonts w:eastAsia="Times New Roman" w:cs="Times New Roman"/>
        </w:rPr>
        <w:t xml:space="preserve"> </w:t>
      </w:r>
      <w:r w:rsidR="006D73E7">
        <w:rPr>
          <w:rFonts w:eastAsia="Times New Roman" w:cs="Times New Roman"/>
        </w:rPr>
        <w:t xml:space="preserve">kultuurisündmuste </w:t>
      </w:r>
      <w:r w:rsidR="00AE5FE6">
        <w:rPr>
          <w:rFonts w:eastAsia="Times New Roman" w:cs="Times New Roman"/>
        </w:rPr>
        <w:t>organiseerimis</w:t>
      </w:r>
      <w:r w:rsidR="006D73E7">
        <w:rPr>
          <w:rFonts w:eastAsia="Times New Roman" w:cs="Times New Roman"/>
        </w:rPr>
        <w:t>teenused</w:t>
      </w:r>
      <w:r w:rsidR="001F68BB" w:rsidRPr="007310B6">
        <w:rPr>
          <w:rFonts w:eastAsia="Times New Roman" w:cs="Times New Roman"/>
        </w:rPr>
        <w:t>.</w:t>
      </w:r>
      <w:r w:rsidR="00640947" w:rsidRPr="007310B6">
        <w:rPr>
          <w:rFonts w:eastAsia="Times New Roman" w:cs="Times New Roman"/>
        </w:rPr>
        <w:t xml:space="preserve"> </w:t>
      </w:r>
    </w:p>
    <w:p w14:paraId="7D1EDD23" w14:textId="77777777" w:rsidR="00102D75" w:rsidRPr="007310B6" w:rsidRDefault="00102D75" w:rsidP="00382FA5">
      <w:pPr>
        <w:spacing w:after="0" w:line="240" w:lineRule="auto"/>
        <w:jc w:val="both"/>
        <w:rPr>
          <w:rFonts w:eastAsia="Times New Roman" w:cs="Times New Roman"/>
          <w:color w:val="FF0000"/>
        </w:rPr>
      </w:pPr>
    </w:p>
    <w:p w14:paraId="6EBFDDD6" w14:textId="77777777" w:rsidR="00E02B9D" w:rsidRPr="007310B6" w:rsidRDefault="00E02B9D" w:rsidP="00382FA5">
      <w:pPr>
        <w:spacing w:after="0" w:line="240" w:lineRule="auto"/>
        <w:jc w:val="both"/>
        <w:rPr>
          <w:rFonts w:eastAsia="Times New Roman" w:cs="Times New Roman"/>
          <w:color w:val="FF0000"/>
        </w:rPr>
      </w:pPr>
    </w:p>
    <w:p w14:paraId="7DE2A13C" w14:textId="77777777" w:rsidR="00003C6A" w:rsidRPr="007310B6" w:rsidRDefault="0092188B" w:rsidP="00382FA5">
      <w:pPr>
        <w:spacing w:after="0" w:line="240" w:lineRule="auto"/>
        <w:jc w:val="both"/>
        <w:rPr>
          <w:rFonts w:eastAsia="Times New Roman" w:cs="Times New Roman"/>
          <w:b/>
          <w:bCs/>
        </w:rPr>
      </w:pPr>
      <w:r w:rsidRPr="007310B6">
        <w:rPr>
          <w:rFonts w:eastAsia="Times New Roman" w:cs="Times New Roman"/>
        </w:rPr>
        <w:t>2.1.</w:t>
      </w:r>
      <w:r w:rsidRPr="007310B6">
        <w:rPr>
          <w:rFonts w:eastAsia="Times New Roman" w:cs="Times New Roman"/>
          <w:b/>
          <w:bCs/>
        </w:rPr>
        <w:t xml:space="preserve"> </w:t>
      </w:r>
      <w:r w:rsidR="00102D75" w:rsidRPr="007310B6">
        <w:rPr>
          <w:rFonts w:eastAsia="Times New Roman" w:cs="Times New Roman"/>
          <w:b/>
          <w:bCs/>
        </w:rPr>
        <w:t xml:space="preserve">Sihtrühm </w:t>
      </w:r>
    </w:p>
    <w:p w14:paraId="670211C3" w14:textId="3EBC63B8" w:rsidR="008D0713" w:rsidRPr="007310B6" w:rsidRDefault="008D0713" w:rsidP="00382FA5">
      <w:pPr>
        <w:spacing w:after="0" w:line="240" w:lineRule="auto"/>
        <w:jc w:val="both"/>
        <w:rPr>
          <w:rFonts w:eastAsia="Times New Roman" w:cs="Times New Roman"/>
        </w:rPr>
      </w:pPr>
      <w:r w:rsidRPr="007310B6">
        <w:rPr>
          <w:rFonts w:eastAsia="Times New Roman" w:cs="Times New Roman"/>
        </w:rPr>
        <w:t>Eestis elavad eri keele- ja kultuuritaustaga inimesed:</w:t>
      </w:r>
    </w:p>
    <w:p w14:paraId="55704A3E" w14:textId="77777777" w:rsidR="008D0713" w:rsidRPr="007310B6" w:rsidRDefault="008D0713" w:rsidP="00382FA5">
      <w:pPr>
        <w:spacing w:after="0" w:line="240" w:lineRule="auto"/>
        <w:jc w:val="both"/>
        <w:rPr>
          <w:rFonts w:eastAsia="Times New Roman" w:cs="Times New Roman"/>
        </w:rPr>
      </w:pPr>
      <w:r w:rsidRPr="007310B6">
        <w:rPr>
          <w:rFonts w:eastAsia="Times New Roman" w:cs="Times New Roman"/>
        </w:rPr>
        <w:t>- Eesti kodanikud</w:t>
      </w:r>
    </w:p>
    <w:p w14:paraId="4FDD15A6" w14:textId="77777777" w:rsidR="008D0713" w:rsidRPr="007310B6" w:rsidRDefault="008D0713" w:rsidP="00382FA5">
      <w:pPr>
        <w:spacing w:after="0" w:line="240" w:lineRule="auto"/>
        <w:jc w:val="both"/>
        <w:rPr>
          <w:rFonts w:eastAsia="Times New Roman" w:cs="Times New Roman"/>
        </w:rPr>
      </w:pPr>
      <w:r w:rsidRPr="007310B6">
        <w:rPr>
          <w:rFonts w:eastAsia="Times New Roman" w:cs="Times New Roman"/>
        </w:rPr>
        <w:t>- Määratlemata kodakondsusega isikud</w:t>
      </w:r>
    </w:p>
    <w:p w14:paraId="6F7A22B8" w14:textId="77777777" w:rsidR="008D0713" w:rsidRPr="007310B6" w:rsidRDefault="008D0713" w:rsidP="00382FA5">
      <w:pPr>
        <w:spacing w:after="0" w:line="240" w:lineRule="auto"/>
        <w:jc w:val="both"/>
        <w:rPr>
          <w:rFonts w:eastAsia="Times New Roman" w:cs="Times New Roman"/>
        </w:rPr>
      </w:pPr>
      <w:r w:rsidRPr="007310B6">
        <w:rPr>
          <w:rFonts w:eastAsia="Times New Roman" w:cs="Times New Roman"/>
        </w:rPr>
        <w:t>- EL või kolmandate riikide kodanikud, sealhulgas ajutise või rahvusvahelise kaitse saajad ja uussisserändajad</w:t>
      </w:r>
      <w:r w:rsidR="00224923" w:rsidRPr="007310B6">
        <w:rPr>
          <w:rFonts w:eastAsia="Times New Roman" w:cs="Times New Roman"/>
        </w:rPr>
        <w:t>.</w:t>
      </w:r>
    </w:p>
    <w:p w14:paraId="0A2D4A1E" w14:textId="77777777" w:rsidR="008D0713" w:rsidRPr="007310B6" w:rsidRDefault="008D0713" w:rsidP="00382FA5">
      <w:pPr>
        <w:spacing w:after="0" w:line="240" w:lineRule="auto"/>
        <w:jc w:val="both"/>
        <w:rPr>
          <w:rFonts w:eastAsia="Times New Roman" w:cs="Times New Roman"/>
        </w:rPr>
      </w:pPr>
    </w:p>
    <w:p w14:paraId="575E93EA" w14:textId="77777777" w:rsidR="00924FB3" w:rsidRPr="007310B6" w:rsidRDefault="00924FB3" w:rsidP="00382FA5">
      <w:pPr>
        <w:widowControl w:val="0"/>
        <w:spacing w:line="240" w:lineRule="auto"/>
        <w:jc w:val="both"/>
        <w:rPr>
          <w:szCs w:val="24"/>
        </w:rPr>
      </w:pPr>
      <w:r w:rsidRPr="007310B6">
        <w:rPr>
          <w:szCs w:val="24"/>
        </w:rPr>
        <w:t>Uussisserändaja on vähem kui viis aastat Eestis seaduslikult elanud: </w:t>
      </w:r>
    </w:p>
    <w:p w14:paraId="625D5B96" w14:textId="77777777" w:rsidR="00924FB3" w:rsidRPr="007310B6" w:rsidRDefault="00924FB3" w:rsidP="00382FA5">
      <w:pPr>
        <w:widowControl w:val="0"/>
        <w:numPr>
          <w:ilvl w:val="0"/>
          <w:numId w:val="24"/>
        </w:numPr>
        <w:suppressAutoHyphens/>
        <w:spacing w:after="0" w:line="240" w:lineRule="auto"/>
        <w:jc w:val="both"/>
        <w:rPr>
          <w:szCs w:val="24"/>
        </w:rPr>
      </w:pPr>
      <w:r w:rsidRPr="007310B6">
        <w:rPr>
          <w:szCs w:val="24"/>
        </w:rPr>
        <w:t>välismaalane, kellele on antud Eesti tähtajaline elamisluba välismaalaste seaduses või välismaalase rahvusvahelise kaitse andmise seaduses sätestatud alustel; </w:t>
      </w:r>
    </w:p>
    <w:p w14:paraId="328F72B1" w14:textId="77777777" w:rsidR="00924FB3" w:rsidRPr="007310B6" w:rsidRDefault="00924FB3" w:rsidP="00382FA5">
      <w:pPr>
        <w:widowControl w:val="0"/>
        <w:numPr>
          <w:ilvl w:val="0"/>
          <w:numId w:val="25"/>
        </w:numPr>
        <w:suppressAutoHyphens/>
        <w:spacing w:after="0" w:line="240" w:lineRule="auto"/>
        <w:jc w:val="both"/>
        <w:rPr>
          <w:szCs w:val="24"/>
        </w:rPr>
      </w:pPr>
      <w:r w:rsidRPr="007310B6">
        <w:rPr>
          <w:szCs w:val="24"/>
        </w:rPr>
        <w:t>Euroopa Liidu kodanik, kes on omandanud Eestis tähtajalise elamisõiguse Euroopa Liidu kodaniku seaduses sätestatud alusel; </w:t>
      </w:r>
    </w:p>
    <w:p w14:paraId="442FCB0A" w14:textId="77777777" w:rsidR="00924FB3" w:rsidRPr="007310B6" w:rsidRDefault="00924FB3" w:rsidP="00382FA5">
      <w:pPr>
        <w:widowControl w:val="0"/>
        <w:numPr>
          <w:ilvl w:val="0"/>
          <w:numId w:val="26"/>
        </w:numPr>
        <w:suppressAutoHyphens/>
        <w:spacing w:after="0" w:line="240" w:lineRule="auto"/>
        <w:jc w:val="both"/>
        <w:rPr>
          <w:szCs w:val="24"/>
        </w:rPr>
      </w:pPr>
      <w:r w:rsidRPr="007310B6">
        <w:rPr>
          <w:szCs w:val="24"/>
        </w:rPr>
        <w:t>Euroopa Liidu kodaniku perekonnaliige, kellele on antud Eestis tähtajaline elamisõigus Euroopa Liidu kodaniku seaduses sätestatud alusel. </w:t>
      </w:r>
    </w:p>
    <w:p w14:paraId="53FC50C7" w14:textId="3B92CF73" w:rsidR="00102D75" w:rsidRPr="007310B6" w:rsidRDefault="00224923" w:rsidP="00382FA5">
      <w:pPr>
        <w:spacing w:after="0" w:line="240" w:lineRule="auto"/>
        <w:jc w:val="both"/>
        <w:rPr>
          <w:rFonts w:eastAsia="Times New Roman" w:cs="Times New Roman"/>
        </w:rPr>
      </w:pPr>
      <w:r w:rsidRPr="007310B6">
        <w:rPr>
          <w:rFonts w:eastAsia="Times New Roman" w:cs="Times New Roman"/>
        </w:rPr>
        <w:t xml:space="preserve"> </w:t>
      </w:r>
    </w:p>
    <w:p w14:paraId="7877C561" w14:textId="77777777" w:rsidR="00224923" w:rsidRPr="007310B6" w:rsidRDefault="00224923" w:rsidP="00382FA5">
      <w:pPr>
        <w:spacing w:after="0" w:line="240" w:lineRule="auto"/>
        <w:jc w:val="both"/>
        <w:rPr>
          <w:rFonts w:eastAsia="Times New Roman" w:cs="Times New Roman"/>
        </w:rPr>
      </w:pPr>
    </w:p>
    <w:p w14:paraId="1DCDE314" w14:textId="78C01081" w:rsidR="00224923" w:rsidRPr="007310B6" w:rsidRDefault="00224923" w:rsidP="00382FA5">
      <w:pPr>
        <w:spacing w:after="0" w:line="240" w:lineRule="auto"/>
        <w:jc w:val="both"/>
        <w:rPr>
          <w:rFonts w:eastAsia="Times New Roman" w:cs="Times New Roman"/>
          <w:b/>
          <w:bCs/>
        </w:rPr>
      </w:pPr>
      <w:bookmarkStart w:id="5" w:name="_Hlk181002563"/>
      <w:r w:rsidRPr="007310B6">
        <w:rPr>
          <w:rFonts w:eastAsia="Times New Roman" w:cs="Times New Roman"/>
        </w:rPr>
        <w:t>2.3.</w:t>
      </w:r>
      <w:r w:rsidRPr="007310B6">
        <w:rPr>
          <w:rFonts w:eastAsia="Times New Roman" w:cs="Times New Roman"/>
          <w:b/>
          <w:bCs/>
        </w:rPr>
        <w:t xml:space="preserve"> </w:t>
      </w:r>
      <w:r w:rsidR="00924FB3" w:rsidRPr="007310B6">
        <w:rPr>
          <w:rFonts w:eastAsia="Times New Roman" w:cs="Times New Roman"/>
          <w:b/>
          <w:bCs/>
        </w:rPr>
        <w:t>Tellitava</w:t>
      </w:r>
      <w:r w:rsidR="00D36AA6" w:rsidRPr="007310B6">
        <w:rPr>
          <w:rFonts w:eastAsia="Times New Roman" w:cs="Times New Roman"/>
          <w:b/>
          <w:bCs/>
        </w:rPr>
        <w:t xml:space="preserve"> teenuse</w:t>
      </w:r>
      <w:r w:rsidRPr="007310B6">
        <w:rPr>
          <w:rFonts w:eastAsia="Times New Roman" w:cs="Times New Roman"/>
          <w:b/>
          <w:bCs/>
        </w:rPr>
        <w:t xml:space="preserve"> sisu</w:t>
      </w:r>
      <w:r w:rsidR="00B14958" w:rsidRPr="007310B6">
        <w:rPr>
          <w:rFonts w:eastAsia="Times New Roman" w:cs="Times New Roman"/>
          <w:b/>
          <w:bCs/>
        </w:rPr>
        <w:t>, maht ja vorm</w:t>
      </w:r>
    </w:p>
    <w:p w14:paraId="4A84EBE4" w14:textId="77777777" w:rsidR="00D36AA6" w:rsidRPr="007310B6" w:rsidRDefault="00D36AA6" w:rsidP="00382FA5">
      <w:pPr>
        <w:spacing w:after="0" w:line="240" w:lineRule="auto"/>
        <w:jc w:val="both"/>
        <w:rPr>
          <w:rFonts w:eastAsia="Times New Roman" w:cs="Times New Roman"/>
          <w:b/>
          <w:bCs/>
        </w:rPr>
      </w:pPr>
    </w:p>
    <w:p w14:paraId="198BFBA0" w14:textId="13640112" w:rsidR="00D36AA6" w:rsidRPr="007310B6" w:rsidRDefault="00D36AA6" w:rsidP="00382FA5">
      <w:pPr>
        <w:spacing w:after="0" w:line="240" w:lineRule="auto"/>
        <w:jc w:val="both"/>
        <w:rPr>
          <w:rFonts w:eastAsia="Times New Roman" w:cs="Times New Roman"/>
          <w:b/>
          <w:bCs/>
        </w:rPr>
      </w:pPr>
      <w:r w:rsidRPr="007310B6">
        <w:rPr>
          <w:rFonts w:eastAsia="Times New Roman" w:cs="Times New Roman"/>
          <w:b/>
          <w:bCs/>
        </w:rPr>
        <w:t>2.3.1 Filmiseansside periood ja maht:</w:t>
      </w:r>
    </w:p>
    <w:p w14:paraId="0457AB55" w14:textId="0225A622" w:rsidR="00E169EA" w:rsidRPr="007310B6" w:rsidRDefault="00D36AA6" w:rsidP="00382FA5">
      <w:pPr>
        <w:spacing w:after="0" w:line="240" w:lineRule="auto"/>
        <w:jc w:val="both"/>
        <w:rPr>
          <w:rFonts w:eastAsia="Times New Roman" w:cs="Times New Roman"/>
        </w:rPr>
      </w:pPr>
      <w:r w:rsidRPr="007310B6">
        <w:rPr>
          <w:rFonts w:eastAsia="Times New Roman" w:cs="Times New Roman"/>
        </w:rPr>
        <w:t>15.07.2025–30.09.2025: 8 väli</w:t>
      </w:r>
      <w:r w:rsidR="008434B5">
        <w:rPr>
          <w:rFonts w:eastAsia="Times New Roman" w:cs="Times New Roman"/>
        </w:rPr>
        <w:t xml:space="preserve">kino </w:t>
      </w:r>
      <w:r w:rsidRPr="007310B6">
        <w:rPr>
          <w:rFonts w:eastAsia="Times New Roman" w:cs="Times New Roman"/>
        </w:rPr>
        <w:t>seanssi koos lisategevustega</w:t>
      </w:r>
      <w:r w:rsidR="00E169EA" w:rsidRPr="007310B6">
        <w:rPr>
          <w:rFonts w:eastAsia="Times New Roman" w:cs="Times New Roman"/>
        </w:rPr>
        <w:t>;</w:t>
      </w:r>
      <w:r w:rsidRPr="007310B6">
        <w:rPr>
          <w:rFonts w:eastAsia="Times New Roman" w:cs="Times New Roman"/>
        </w:rPr>
        <w:t xml:space="preserve"> </w:t>
      </w:r>
    </w:p>
    <w:p w14:paraId="18BA2AD2" w14:textId="00D7D0B2" w:rsidR="00D36AA6" w:rsidRPr="007310B6" w:rsidRDefault="00D36AA6" w:rsidP="00382FA5">
      <w:pPr>
        <w:spacing w:after="0" w:line="240" w:lineRule="auto"/>
        <w:jc w:val="both"/>
        <w:rPr>
          <w:rFonts w:eastAsia="Times New Roman" w:cs="Times New Roman"/>
        </w:rPr>
      </w:pPr>
      <w:r w:rsidRPr="007310B6">
        <w:rPr>
          <w:rFonts w:eastAsia="Times New Roman" w:cs="Times New Roman"/>
        </w:rPr>
        <w:t>01.10.2025–31.12.2025: 8 siseruumide</w:t>
      </w:r>
      <w:r w:rsidR="008434B5">
        <w:rPr>
          <w:rFonts w:eastAsia="Times New Roman" w:cs="Times New Roman"/>
        </w:rPr>
        <w:t xml:space="preserve"> kino</w:t>
      </w:r>
      <w:r w:rsidRPr="007310B6">
        <w:rPr>
          <w:rFonts w:eastAsia="Times New Roman" w:cs="Times New Roman"/>
        </w:rPr>
        <w:t>seanssi koos lisategevustega</w:t>
      </w:r>
      <w:r w:rsidR="007E5691" w:rsidRPr="007310B6">
        <w:rPr>
          <w:rFonts w:eastAsia="Times New Roman" w:cs="Times New Roman"/>
        </w:rPr>
        <w:t>.</w:t>
      </w:r>
    </w:p>
    <w:p w14:paraId="39098AFD" w14:textId="77777777" w:rsidR="00D36AA6" w:rsidRPr="007310B6" w:rsidRDefault="00D36AA6" w:rsidP="00382FA5">
      <w:pPr>
        <w:spacing w:after="0" w:line="240" w:lineRule="auto"/>
        <w:jc w:val="both"/>
        <w:rPr>
          <w:rFonts w:eastAsia="Times New Roman" w:cs="Times New Roman"/>
          <w:b/>
          <w:bCs/>
        </w:rPr>
      </w:pPr>
    </w:p>
    <w:p w14:paraId="488DE636" w14:textId="7F6D456C" w:rsidR="003D4873" w:rsidRPr="00CE4A56" w:rsidRDefault="003715A8" w:rsidP="00382FA5">
      <w:pPr>
        <w:spacing w:after="0" w:line="240" w:lineRule="auto"/>
        <w:jc w:val="both"/>
        <w:rPr>
          <w:rFonts w:eastAsia="Times New Roman" w:cs="Times New Roman"/>
        </w:rPr>
      </w:pPr>
      <w:r w:rsidRPr="00CE4A56">
        <w:rPr>
          <w:rFonts w:eastAsia="Times New Roman" w:cs="Times New Roman"/>
          <w:b/>
          <w:bCs/>
        </w:rPr>
        <w:lastRenderedPageBreak/>
        <w:t>Väli</w:t>
      </w:r>
      <w:r w:rsidR="008434B5" w:rsidRPr="00CE4A56">
        <w:rPr>
          <w:rFonts w:eastAsia="Times New Roman" w:cs="Times New Roman"/>
          <w:b/>
          <w:bCs/>
        </w:rPr>
        <w:t xml:space="preserve">kino </w:t>
      </w:r>
      <w:r w:rsidRPr="00CE4A56">
        <w:rPr>
          <w:rFonts w:eastAsia="Times New Roman" w:cs="Times New Roman"/>
          <w:b/>
          <w:bCs/>
        </w:rPr>
        <w:t>seansi all mõistetakse</w:t>
      </w:r>
      <w:r w:rsidR="008F698D" w:rsidRPr="00CE4A56">
        <w:rPr>
          <w:rFonts w:eastAsia="Times New Roman" w:cs="Times New Roman"/>
        </w:rPr>
        <w:t xml:space="preserve"> </w:t>
      </w:r>
      <w:r w:rsidR="0037108D" w:rsidRPr="00CE4A56">
        <w:rPr>
          <w:rFonts w:eastAsia="Times New Roman" w:cs="Times New Roman"/>
        </w:rPr>
        <w:t>–</w:t>
      </w:r>
      <w:r w:rsidR="008434B5" w:rsidRPr="00CE4A56">
        <w:rPr>
          <w:rFonts w:eastAsia="Times New Roman" w:cs="Times New Roman"/>
        </w:rPr>
        <w:t>filmiseanss, mis toimub vabas õhus, tavaliselt ajutiselt üles seatud ekraanil ning on mõeldud kogukonnale või avalikkusele. Seanss toimub</w:t>
      </w:r>
      <w:r w:rsidR="00FB5B64" w:rsidRPr="00CE4A56">
        <w:rPr>
          <w:rFonts w:eastAsia="Times New Roman" w:cs="Times New Roman"/>
        </w:rPr>
        <w:t xml:space="preserve"> </w:t>
      </w:r>
      <w:r w:rsidR="0037108D" w:rsidRPr="00CE4A56">
        <w:rPr>
          <w:rFonts w:eastAsia="Times New Roman" w:cs="Times New Roman"/>
        </w:rPr>
        <w:t>avalik</w:t>
      </w:r>
      <w:r w:rsidR="008434B5" w:rsidRPr="00CE4A56">
        <w:rPr>
          <w:rFonts w:eastAsia="Times New Roman" w:cs="Times New Roman"/>
        </w:rPr>
        <w:t>us</w:t>
      </w:r>
      <w:r w:rsidR="0037108D" w:rsidRPr="00CE4A56">
        <w:rPr>
          <w:rFonts w:eastAsia="Times New Roman" w:cs="Times New Roman"/>
        </w:rPr>
        <w:t xml:space="preserve"> ruum</w:t>
      </w:r>
      <w:r w:rsidR="008434B5" w:rsidRPr="00CE4A56">
        <w:rPr>
          <w:rFonts w:eastAsia="Times New Roman" w:cs="Times New Roman"/>
        </w:rPr>
        <w:t>is</w:t>
      </w:r>
      <w:r w:rsidR="00293866">
        <w:rPr>
          <w:rFonts w:eastAsia="Times New Roman" w:cs="Times New Roman"/>
        </w:rPr>
        <w:t xml:space="preserve"> (sh </w:t>
      </w:r>
      <w:r w:rsidR="009D5CC3">
        <w:rPr>
          <w:rFonts w:eastAsia="Times New Roman" w:cs="Times New Roman"/>
        </w:rPr>
        <w:t>ajutine/alaline katusealune vms)</w:t>
      </w:r>
      <w:r w:rsidR="0037108D" w:rsidRPr="00CE4A56">
        <w:rPr>
          <w:rFonts w:eastAsia="Times New Roman" w:cs="Times New Roman"/>
        </w:rPr>
        <w:t>, mahutab vähemalt 50 inimest</w:t>
      </w:r>
      <w:r w:rsidR="008434B5" w:rsidRPr="00CE4A56">
        <w:rPr>
          <w:rFonts w:eastAsia="Times New Roman" w:cs="Times New Roman"/>
        </w:rPr>
        <w:t xml:space="preserve"> ning kohapeal on</w:t>
      </w:r>
      <w:r w:rsidR="0037108D" w:rsidRPr="00CE4A56">
        <w:rPr>
          <w:rFonts w:eastAsia="Times New Roman" w:cs="Times New Roman"/>
        </w:rPr>
        <w:t xml:space="preserve"> tualeti</w:t>
      </w:r>
      <w:r w:rsidR="00884094" w:rsidRPr="00CE4A56">
        <w:rPr>
          <w:rFonts w:eastAsia="Times New Roman" w:cs="Times New Roman"/>
        </w:rPr>
        <w:t xml:space="preserve"> </w:t>
      </w:r>
      <w:r w:rsidR="0037108D" w:rsidRPr="00CE4A56">
        <w:rPr>
          <w:rFonts w:eastAsia="Times New Roman" w:cs="Times New Roman"/>
        </w:rPr>
        <w:t>kasutamise võimalus</w:t>
      </w:r>
      <w:r w:rsidR="00884094" w:rsidRPr="00CE4A56">
        <w:rPr>
          <w:rFonts w:eastAsia="Times New Roman" w:cs="Times New Roman"/>
        </w:rPr>
        <w:t xml:space="preserve">. </w:t>
      </w:r>
      <w:r w:rsidR="003D4873" w:rsidRPr="00CE4A56">
        <w:rPr>
          <w:rFonts w:eastAsia="Times New Roman" w:cs="Times New Roman"/>
        </w:rPr>
        <w:t>Välikino seansside eesmärk on suurendada ligipääsetavust tegevustele ning tuua kultuuriruum lähemale linna- ja asumiruumile.</w:t>
      </w:r>
    </w:p>
    <w:p w14:paraId="3BB3F774" w14:textId="06C5757F" w:rsidR="00E632B7" w:rsidRPr="00CE4A56" w:rsidRDefault="008434B5" w:rsidP="00382FA5">
      <w:pPr>
        <w:spacing w:after="0" w:line="240" w:lineRule="auto"/>
        <w:jc w:val="both"/>
        <w:rPr>
          <w:rFonts w:eastAsia="Times New Roman" w:cs="Times New Roman"/>
        </w:rPr>
      </w:pPr>
      <w:r w:rsidRPr="00CE4A56">
        <w:rPr>
          <w:rFonts w:eastAsia="Times New Roman" w:cs="Times New Roman"/>
        </w:rPr>
        <w:t xml:space="preserve">Vajadusel tuleb </w:t>
      </w:r>
      <w:r w:rsidR="003D4873" w:rsidRPr="00CE4A56">
        <w:rPr>
          <w:rFonts w:eastAsia="Times New Roman" w:cs="Times New Roman"/>
        </w:rPr>
        <w:t>töövõtjal ürituse läbiviimiseks taotleda a</w:t>
      </w:r>
      <w:r w:rsidR="00884094" w:rsidRPr="00CE4A56">
        <w:rPr>
          <w:rFonts w:eastAsia="Times New Roman" w:cs="Times New Roman"/>
        </w:rPr>
        <w:t>valiku ürituse korraldamise luba</w:t>
      </w:r>
      <w:r w:rsidR="00575167" w:rsidRPr="00CE4A56">
        <w:rPr>
          <w:rFonts w:eastAsia="Times New Roman" w:cs="Times New Roman"/>
        </w:rPr>
        <w:t xml:space="preserve">. </w:t>
      </w:r>
    </w:p>
    <w:p w14:paraId="0E6B6303" w14:textId="77777777" w:rsidR="003D4873" w:rsidRPr="00CE4A56" w:rsidRDefault="003D4873" w:rsidP="00382FA5">
      <w:pPr>
        <w:spacing w:after="0" w:line="240" w:lineRule="auto"/>
        <w:jc w:val="both"/>
        <w:rPr>
          <w:rFonts w:eastAsia="Times New Roman" w:cs="Times New Roman"/>
          <w:b/>
          <w:bCs/>
        </w:rPr>
      </w:pPr>
    </w:p>
    <w:p w14:paraId="31D4D2B0" w14:textId="7DC85AA9" w:rsidR="003715A8" w:rsidRPr="0036606F" w:rsidRDefault="003715A8" w:rsidP="00382FA5">
      <w:pPr>
        <w:spacing w:after="0" w:line="240" w:lineRule="auto"/>
        <w:jc w:val="both"/>
        <w:rPr>
          <w:rFonts w:eastAsia="Times New Roman" w:cs="Times New Roman"/>
        </w:rPr>
      </w:pPr>
      <w:r w:rsidRPr="00CE4A56">
        <w:rPr>
          <w:rFonts w:eastAsia="Times New Roman" w:cs="Times New Roman"/>
          <w:b/>
          <w:bCs/>
        </w:rPr>
        <w:t xml:space="preserve">Siseruumide </w:t>
      </w:r>
      <w:r w:rsidR="00B33BEB" w:rsidRPr="00CE4A56">
        <w:rPr>
          <w:rFonts w:eastAsia="Times New Roman" w:cs="Times New Roman"/>
          <w:b/>
          <w:bCs/>
        </w:rPr>
        <w:t>kino</w:t>
      </w:r>
      <w:r w:rsidRPr="00CE4A56">
        <w:rPr>
          <w:rFonts w:eastAsia="Times New Roman" w:cs="Times New Roman"/>
          <w:b/>
          <w:bCs/>
        </w:rPr>
        <w:t>seansi all mõistetakse</w:t>
      </w:r>
      <w:r w:rsidR="008F698D" w:rsidRPr="00CE4A56">
        <w:rPr>
          <w:rFonts w:eastAsia="Times New Roman" w:cs="Times New Roman"/>
          <w:b/>
          <w:bCs/>
        </w:rPr>
        <w:t xml:space="preserve"> </w:t>
      </w:r>
      <w:r w:rsidR="002461C0" w:rsidRPr="00CE4A56">
        <w:rPr>
          <w:rFonts w:eastAsia="Times New Roman" w:cs="Times New Roman"/>
          <w:b/>
          <w:bCs/>
        </w:rPr>
        <w:t>–</w:t>
      </w:r>
      <w:r w:rsidR="005620A1" w:rsidRPr="00CE4A56">
        <w:rPr>
          <w:rFonts w:eastAsia="Times New Roman" w:cs="Times New Roman"/>
          <w:b/>
          <w:bCs/>
        </w:rPr>
        <w:t xml:space="preserve"> </w:t>
      </w:r>
      <w:r w:rsidR="005620A1" w:rsidRPr="00CE4A56">
        <w:rPr>
          <w:rFonts w:eastAsia="Times New Roman" w:cs="Times New Roman"/>
        </w:rPr>
        <w:t>filmivaatamine spetsiaalselt selleks kohandatud ruumis, näiteks rahvamajas, seltsimajas, koolisaalis või muus avaliku sündmuse korraldamiseks sobivas siseruumis.</w:t>
      </w:r>
      <w:r w:rsidR="00AC0A4D">
        <w:rPr>
          <w:rFonts w:eastAsia="Times New Roman" w:cs="Times New Roman"/>
        </w:rPr>
        <w:t xml:space="preserve"> </w:t>
      </w:r>
      <w:r w:rsidR="005620A1" w:rsidRPr="00CE4A56">
        <w:rPr>
          <w:rFonts w:eastAsia="Times New Roman" w:cs="Times New Roman"/>
        </w:rPr>
        <w:t>Ruumide mahutavus peab olema vähemalt 50 inimest</w:t>
      </w:r>
      <w:r w:rsidR="00B865A8">
        <w:rPr>
          <w:rFonts w:eastAsia="Times New Roman" w:cs="Times New Roman"/>
        </w:rPr>
        <w:t xml:space="preserve"> (istekohad)</w:t>
      </w:r>
      <w:r w:rsidR="00D66254" w:rsidRPr="00CE4A56">
        <w:rPr>
          <w:rFonts w:eastAsia="Times New Roman" w:cs="Times New Roman"/>
        </w:rPr>
        <w:t>.</w:t>
      </w:r>
      <w:r w:rsidR="0036606F" w:rsidRPr="00CE4A56">
        <w:rPr>
          <w:rFonts w:eastAsia="Times New Roman" w:cs="Times New Roman"/>
        </w:rPr>
        <w:t xml:space="preserve"> Seansid aitavad hoida ja arendada kultuurielu, tuues kokku erineva keele- ja kultuuritaustaga inimesed ja pakkudes võimalusi ühisteks aruteludeks ning sotsiaalseks suhtluseks.</w:t>
      </w:r>
      <w:r w:rsidR="00D66254" w:rsidRPr="0036606F">
        <w:rPr>
          <w:rFonts w:eastAsia="Times New Roman" w:cs="Times New Roman"/>
        </w:rPr>
        <w:t xml:space="preserve"> </w:t>
      </w:r>
    </w:p>
    <w:p w14:paraId="088D5DF9" w14:textId="77777777" w:rsidR="003715A8" w:rsidRPr="007310B6" w:rsidRDefault="003715A8" w:rsidP="00382FA5">
      <w:pPr>
        <w:spacing w:after="0" w:line="240" w:lineRule="auto"/>
        <w:jc w:val="both"/>
        <w:rPr>
          <w:rFonts w:eastAsia="Times New Roman" w:cs="Times New Roman"/>
          <w:b/>
          <w:bCs/>
        </w:rPr>
      </w:pPr>
    </w:p>
    <w:p w14:paraId="3E25D770" w14:textId="50F496F9" w:rsidR="00D36AA6" w:rsidRPr="007310B6" w:rsidRDefault="00D36AA6" w:rsidP="00382FA5">
      <w:pPr>
        <w:spacing w:after="0" w:line="240" w:lineRule="auto"/>
        <w:jc w:val="both"/>
        <w:rPr>
          <w:rFonts w:eastAsia="Times New Roman" w:cs="Times New Roman"/>
          <w:b/>
          <w:bCs/>
        </w:rPr>
      </w:pPr>
      <w:r w:rsidRPr="007310B6">
        <w:rPr>
          <w:rFonts w:eastAsia="Times New Roman" w:cs="Times New Roman"/>
          <w:b/>
          <w:bCs/>
        </w:rPr>
        <w:t>2.</w:t>
      </w:r>
      <w:r w:rsidR="005510AA" w:rsidRPr="007310B6">
        <w:rPr>
          <w:rFonts w:eastAsia="Times New Roman" w:cs="Times New Roman"/>
          <w:b/>
          <w:bCs/>
        </w:rPr>
        <w:t>3.2</w:t>
      </w:r>
      <w:r w:rsidRPr="007310B6">
        <w:rPr>
          <w:rFonts w:eastAsia="Times New Roman" w:cs="Times New Roman"/>
          <w:b/>
          <w:bCs/>
        </w:rPr>
        <w:t xml:space="preserve"> Filmide ja tegevuste iseloom:</w:t>
      </w:r>
    </w:p>
    <w:p w14:paraId="7FEBAF81" w14:textId="018F3A2B" w:rsidR="00D36AA6" w:rsidRPr="007310B6" w:rsidRDefault="00D36AA6" w:rsidP="00382FA5">
      <w:pPr>
        <w:spacing w:after="0" w:line="240" w:lineRule="auto"/>
        <w:jc w:val="both"/>
        <w:rPr>
          <w:rFonts w:eastAsia="Times New Roman" w:cs="Times New Roman"/>
        </w:rPr>
      </w:pPr>
      <w:r w:rsidRPr="007310B6">
        <w:rPr>
          <w:rFonts w:eastAsia="Times New Roman" w:cs="Times New Roman"/>
        </w:rPr>
        <w:t>Filmid peavad tutvustama Eesti kultuuri ja kultuuriruumi.</w:t>
      </w:r>
      <w:r w:rsidR="00D57574" w:rsidRPr="007310B6">
        <w:rPr>
          <w:rFonts w:eastAsia="Times New Roman" w:cs="Times New Roman"/>
        </w:rPr>
        <w:t xml:space="preserve"> </w:t>
      </w:r>
      <w:r w:rsidR="00B865A8">
        <w:rPr>
          <w:rFonts w:eastAsia="Times New Roman" w:cs="Times New Roman"/>
        </w:rPr>
        <w:t xml:space="preserve">Kui film ei ole eesti keeles, siis peavad filmil olema eestikeelsed subtiitrid. </w:t>
      </w:r>
      <w:r w:rsidRPr="007310B6">
        <w:rPr>
          <w:rFonts w:eastAsia="Times New Roman" w:cs="Times New Roman"/>
        </w:rPr>
        <w:t>Iga seansiga peab kaasnema tegevus (arutelu,</w:t>
      </w:r>
      <w:r w:rsidR="007E5691" w:rsidRPr="007310B6">
        <w:rPr>
          <w:rFonts w:eastAsia="Times New Roman" w:cs="Times New Roman"/>
        </w:rPr>
        <w:t xml:space="preserve"> loeng,</w:t>
      </w:r>
      <w:r w:rsidRPr="007310B6">
        <w:rPr>
          <w:rFonts w:eastAsia="Times New Roman" w:cs="Times New Roman"/>
        </w:rPr>
        <w:t xml:space="preserve"> töötuba</w:t>
      </w:r>
      <w:r w:rsidR="007E5691" w:rsidRPr="007310B6">
        <w:rPr>
          <w:rFonts w:eastAsia="Times New Roman" w:cs="Times New Roman"/>
        </w:rPr>
        <w:t xml:space="preserve">, viktoriin </w:t>
      </w:r>
      <w:r w:rsidRPr="007310B6">
        <w:rPr>
          <w:rFonts w:eastAsia="Times New Roman" w:cs="Times New Roman"/>
        </w:rPr>
        <w:t>vms), mis aitab filmikogemust mõtestada ja siduda Eesti kultuuriruumiga.</w:t>
      </w:r>
    </w:p>
    <w:p w14:paraId="70075945" w14:textId="77777777" w:rsidR="00D36AA6" w:rsidRPr="007310B6" w:rsidRDefault="00D36AA6" w:rsidP="00382FA5">
      <w:pPr>
        <w:spacing w:after="0" w:line="240" w:lineRule="auto"/>
        <w:jc w:val="both"/>
        <w:rPr>
          <w:rFonts w:eastAsia="Times New Roman" w:cs="Times New Roman"/>
          <w:b/>
          <w:bCs/>
        </w:rPr>
      </w:pPr>
    </w:p>
    <w:p w14:paraId="2F2666CF" w14:textId="21057792" w:rsidR="000F20A4" w:rsidRPr="007310B6" w:rsidRDefault="000F20A4" w:rsidP="00382FA5">
      <w:pPr>
        <w:spacing w:after="0" w:line="240" w:lineRule="auto"/>
        <w:jc w:val="both"/>
        <w:rPr>
          <w:rFonts w:eastAsia="Times New Roman" w:cs="Times New Roman"/>
          <w:b/>
          <w:bCs/>
        </w:rPr>
      </w:pPr>
      <w:r w:rsidRPr="007310B6">
        <w:rPr>
          <w:rFonts w:eastAsia="Times New Roman" w:cs="Times New Roman"/>
          <w:b/>
          <w:bCs/>
        </w:rPr>
        <w:t>2</w:t>
      </w:r>
      <w:r w:rsidR="00B34FE5" w:rsidRPr="007310B6">
        <w:rPr>
          <w:rFonts w:eastAsia="Times New Roman" w:cs="Times New Roman"/>
          <w:b/>
          <w:bCs/>
        </w:rPr>
        <w:t>.3.3.</w:t>
      </w:r>
      <w:r w:rsidRPr="007310B6">
        <w:rPr>
          <w:rFonts w:eastAsia="Times New Roman" w:cs="Times New Roman"/>
          <w:b/>
          <w:bCs/>
        </w:rPr>
        <w:t xml:space="preserve"> Tehnika</w:t>
      </w:r>
      <w:r w:rsidR="00C757A3" w:rsidRPr="007310B6">
        <w:rPr>
          <w:rFonts w:eastAsia="Times New Roman" w:cs="Times New Roman"/>
          <w:b/>
          <w:bCs/>
        </w:rPr>
        <w:t xml:space="preserve"> ja ruumid</w:t>
      </w:r>
    </w:p>
    <w:p w14:paraId="4362F564" w14:textId="1BDAED30" w:rsidR="00B34FE5" w:rsidRPr="007310B6" w:rsidRDefault="00C757A3" w:rsidP="00382FA5">
      <w:pPr>
        <w:spacing w:after="0" w:line="240" w:lineRule="auto"/>
        <w:jc w:val="both"/>
        <w:rPr>
          <w:rFonts w:eastAsia="Times New Roman" w:cs="Times New Roman"/>
        </w:rPr>
      </w:pPr>
      <w:r w:rsidRPr="007310B6">
        <w:rPr>
          <w:rFonts w:eastAsia="Times New Roman" w:cs="Times New Roman"/>
        </w:rPr>
        <w:t xml:space="preserve">2.3.3.1. </w:t>
      </w:r>
      <w:r w:rsidR="000F20A4" w:rsidRPr="007310B6">
        <w:rPr>
          <w:rFonts w:eastAsia="Times New Roman" w:cs="Times New Roman"/>
        </w:rPr>
        <w:t>Töövõtja peab tagama kvaliteetse heli- ja valgustehnika paigaldamise ning teenindamise nii väli</w:t>
      </w:r>
      <w:r w:rsidR="00FB708D" w:rsidRPr="007310B6">
        <w:rPr>
          <w:rFonts w:eastAsia="Times New Roman" w:cs="Times New Roman"/>
        </w:rPr>
        <w:t>s</w:t>
      </w:r>
      <w:r w:rsidR="000F20A4" w:rsidRPr="007310B6">
        <w:rPr>
          <w:rFonts w:eastAsia="Times New Roman" w:cs="Times New Roman"/>
        </w:rPr>
        <w:t xml:space="preserve">keskkonnas kui ka siseruumides, et tagada sujuv ja professionaalne tegevuste läbiviimine. </w:t>
      </w:r>
      <w:r w:rsidR="000F20A4" w:rsidRPr="007310B6">
        <w:rPr>
          <w:rFonts w:eastAsia="Times New Roman" w:cs="Times New Roman"/>
        </w:rPr>
        <w:br/>
        <w:t xml:space="preserve">Töövõtja vastutab kogu vajaliku tehnika transportimise, paigaldamise ja tehnilise teenindamise eest ürituse vältel, et tagada katkematu ja kvaliteetne heli- ja visuaalne lahendus. </w:t>
      </w:r>
      <w:r w:rsidR="00B34FE5" w:rsidRPr="007310B6">
        <w:rPr>
          <w:rFonts w:eastAsia="Times New Roman" w:cs="Times New Roman"/>
        </w:rPr>
        <w:t xml:space="preserve"> </w:t>
      </w:r>
    </w:p>
    <w:p w14:paraId="778B7000" w14:textId="4794F03D" w:rsidR="00C757A3" w:rsidRPr="007310B6" w:rsidRDefault="00A65993" w:rsidP="00382FA5">
      <w:pPr>
        <w:spacing w:after="0" w:line="240" w:lineRule="auto"/>
        <w:jc w:val="both"/>
        <w:rPr>
          <w:rFonts w:eastAsia="Times New Roman" w:cs="Times New Roman"/>
        </w:rPr>
      </w:pPr>
      <w:r w:rsidRPr="007310B6">
        <w:rPr>
          <w:rFonts w:eastAsia="Times New Roman" w:cs="Times New Roman"/>
        </w:rPr>
        <w:t xml:space="preserve">2.3.3.2. Tegevuskohtade ja ruumide puhul peab arvestama </w:t>
      </w:r>
      <w:proofErr w:type="spellStart"/>
      <w:r w:rsidRPr="007310B6">
        <w:rPr>
          <w:rFonts w:eastAsia="Times New Roman" w:cs="Times New Roman"/>
        </w:rPr>
        <w:t>võrdõigusvoliniku</w:t>
      </w:r>
      <w:proofErr w:type="spellEnd"/>
      <w:r w:rsidRPr="007310B6">
        <w:rPr>
          <w:rFonts w:eastAsia="Times New Roman" w:cs="Times New Roman"/>
        </w:rPr>
        <w:t xml:space="preserve"> büroo väljatöötatud ligipääsetavuse tingimustega, vt </w:t>
      </w:r>
      <w:hyperlink r:id="rId13" w:history="1">
        <w:r w:rsidRPr="007310B6">
          <w:rPr>
            <w:rStyle w:val="Hyperlink"/>
            <w:rFonts w:eastAsia="Times New Roman" w:cs="Times New Roman"/>
          </w:rPr>
          <w:t>https://kompetentsikeskus.sm.ee/et/vordsedvoimalused/ligipaasetavus/mis-see/aluspohimotted</w:t>
        </w:r>
      </w:hyperlink>
      <w:r w:rsidRPr="007310B6">
        <w:rPr>
          <w:rFonts w:eastAsia="Times New Roman" w:cs="Times New Roman"/>
        </w:rPr>
        <w:t>. Töövõtjal peab olema valmisolek tagada liikumispuudega isikutele teistega võrdsetel alustel juurdepääs</w:t>
      </w:r>
      <w:r w:rsidR="0066116C" w:rsidRPr="007310B6">
        <w:rPr>
          <w:rFonts w:eastAsia="Times New Roman" w:cs="Times New Roman"/>
        </w:rPr>
        <w:t xml:space="preserve"> tegevuskohtadele ja</w:t>
      </w:r>
      <w:r w:rsidRPr="007310B6">
        <w:rPr>
          <w:rFonts w:eastAsia="Times New Roman" w:cs="Times New Roman"/>
        </w:rPr>
        <w:t xml:space="preserve"> ruumidele (sh tualett).</w:t>
      </w:r>
    </w:p>
    <w:p w14:paraId="0B2B64DB" w14:textId="2EA7525C" w:rsidR="00C739DF" w:rsidRPr="007310B6" w:rsidRDefault="003625B5" w:rsidP="00382FA5">
      <w:pPr>
        <w:spacing w:line="240" w:lineRule="auto"/>
        <w:jc w:val="both"/>
        <w:rPr>
          <w:b/>
          <w:bCs/>
        </w:rPr>
      </w:pPr>
      <w:r w:rsidRPr="007310B6">
        <w:br/>
      </w:r>
      <w:r w:rsidR="00122586" w:rsidRPr="007310B6">
        <w:rPr>
          <w:b/>
          <w:bCs/>
        </w:rPr>
        <w:t>2.</w:t>
      </w:r>
      <w:r w:rsidR="00A65993" w:rsidRPr="007310B6">
        <w:rPr>
          <w:b/>
          <w:bCs/>
        </w:rPr>
        <w:t>3.4</w:t>
      </w:r>
      <w:r w:rsidR="00122586" w:rsidRPr="007310B6">
        <w:rPr>
          <w:b/>
          <w:bCs/>
        </w:rPr>
        <w:t>.</w:t>
      </w:r>
      <w:r w:rsidR="003728BF" w:rsidRPr="007310B6">
        <w:rPr>
          <w:b/>
          <w:bCs/>
        </w:rPr>
        <w:t xml:space="preserve"> </w:t>
      </w:r>
      <w:r w:rsidR="00C739DF" w:rsidRPr="007310B6">
        <w:rPr>
          <w:b/>
          <w:bCs/>
        </w:rPr>
        <w:t>Andmekorje</w:t>
      </w:r>
    </w:p>
    <w:p w14:paraId="5D716748" w14:textId="398DACCF" w:rsidR="003728BF" w:rsidRPr="007310B6" w:rsidRDefault="003728BF" w:rsidP="00382FA5">
      <w:pPr>
        <w:spacing w:line="240" w:lineRule="auto"/>
      </w:pPr>
      <w:r w:rsidRPr="007310B6">
        <w:t>Töövõtja kogub iga seansi kohta osalejatelt järgmised andmed:</w:t>
      </w:r>
    </w:p>
    <w:p w14:paraId="688EE8FB" w14:textId="0F7797A1" w:rsidR="001C6B1C" w:rsidRPr="007310B6" w:rsidRDefault="00072182" w:rsidP="00382FA5">
      <w:pPr>
        <w:spacing w:line="240" w:lineRule="auto"/>
      </w:pPr>
      <w:r w:rsidRPr="007310B6">
        <w:t>- emakeel</w:t>
      </w:r>
      <w:r w:rsidRPr="007310B6">
        <w:br/>
        <w:t>- sugu</w:t>
      </w:r>
      <w:r w:rsidRPr="007310B6">
        <w:br/>
        <w:t xml:space="preserve">- </w:t>
      </w:r>
      <w:r w:rsidR="001C6B1C" w:rsidRPr="007310B6">
        <w:t>st</w:t>
      </w:r>
      <w:r w:rsidR="00AF478F" w:rsidRPr="007310B6">
        <w:t>a</w:t>
      </w:r>
      <w:r w:rsidR="001C6B1C" w:rsidRPr="007310B6">
        <w:t>atus:</w:t>
      </w:r>
    </w:p>
    <w:p w14:paraId="0C4D49D1" w14:textId="77777777" w:rsidR="001C6B1C" w:rsidRPr="007310B6" w:rsidRDefault="001C6B1C" w:rsidP="00382FA5">
      <w:pPr>
        <w:spacing w:line="240" w:lineRule="auto"/>
        <w:ind w:left="709"/>
      </w:pPr>
      <w:r w:rsidRPr="007310B6">
        <w:t xml:space="preserve">- </w:t>
      </w:r>
      <w:r w:rsidR="00072182" w:rsidRPr="007310B6">
        <w:t>kas on uussisserändaja</w:t>
      </w:r>
      <w:r w:rsidR="00072182" w:rsidRPr="007310B6">
        <w:br/>
      </w:r>
      <w:r w:rsidRPr="007310B6">
        <w:t xml:space="preserve">- </w:t>
      </w:r>
      <w:r w:rsidR="00072182" w:rsidRPr="007310B6">
        <w:t>kas on põgenik (ajutise või rahvusvahelise kaitse saaja)</w:t>
      </w:r>
      <w:r w:rsidR="00072182" w:rsidRPr="007310B6">
        <w:br/>
        <w:t>- kas on Ukraina sõjapõgenik</w:t>
      </w:r>
    </w:p>
    <w:p w14:paraId="29939967" w14:textId="5EA71C01" w:rsidR="00C739DF" w:rsidRPr="007310B6" w:rsidRDefault="001C6B1C" w:rsidP="00382FA5">
      <w:pPr>
        <w:spacing w:line="240" w:lineRule="auto"/>
      </w:pPr>
      <w:r w:rsidRPr="007310B6">
        <w:t xml:space="preserve">- </w:t>
      </w:r>
      <w:r w:rsidR="00072182" w:rsidRPr="007310B6">
        <w:t>sünniriik</w:t>
      </w:r>
      <w:r w:rsidR="00072182" w:rsidRPr="007310B6">
        <w:br/>
        <w:t>- kontaktandmed (e-post)</w:t>
      </w:r>
    </w:p>
    <w:p w14:paraId="1B0D030C" w14:textId="3A6D13E5" w:rsidR="003728BF" w:rsidRPr="007310B6" w:rsidRDefault="00FF5D86" w:rsidP="00382FA5">
      <w:pPr>
        <w:spacing w:line="240" w:lineRule="auto"/>
        <w:jc w:val="both"/>
      </w:pPr>
      <w:r w:rsidRPr="007310B6">
        <w:t xml:space="preserve">Iga seansi kohta tuleb </w:t>
      </w:r>
      <w:r w:rsidR="00AC4325" w:rsidRPr="007310B6">
        <w:t xml:space="preserve">lepingu </w:t>
      </w:r>
      <w:r w:rsidR="0045753B">
        <w:t>aruan</w:t>
      </w:r>
      <w:r w:rsidR="00AC4325" w:rsidRPr="007310B6">
        <w:t xml:space="preserve">des </w:t>
      </w:r>
      <w:r w:rsidRPr="007310B6">
        <w:t xml:space="preserve">esitada </w:t>
      </w:r>
      <w:proofErr w:type="spellStart"/>
      <w:r w:rsidRPr="007310B6">
        <w:t>ülal</w:t>
      </w:r>
      <w:r w:rsidR="00AC4325" w:rsidRPr="007310B6">
        <w:t>loetletud</w:t>
      </w:r>
      <w:proofErr w:type="spellEnd"/>
      <w:r w:rsidR="00AC4325" w:rsidRPr="007310B6">
        <w:t xml:space="preserve"> andmed</w:t>
      </w:r>
      <w:r w:rsidR="003F7427" w:rsidRPr="007310B6">
        <w:t xml:space="preserve">. Kui andmete kogumiseks kasutatakse digitaalseid </w:t>
      </w:r>
      <w:r w:rsidR="00633628">
        <w:t>vahendeid</w:t>
      </w:r>
      <w:r w:rsidR="003F7427" w:rsidRPr="007310B6">
        <w:t xml:space="preserve">, siis peab </w:t>
      </w:r>
      <w:r w:rsidR="00774F5A" w:rsidRPr="007310B6">
        <w:t>olema võimalik esitada</w:t>
      </w:r>
      <w:r w:rsidR="00AC4325" w:rsidRPr="007310B6">
        <w:t xml:space="preserve"> </w:t>
      </w:r>
      <w:r w:rsidR="00774F5A" w:rsidRPr="007310B6">
        <w:t>kontrolljälg osalejate arvu kohta (nt logi väljavõte vms, mis näitab, et registreerunud</w:t>
      </w:r>
      <w:r w:rsidR="00516550">
        <w:t xml:space="preserve"> ja ka osalenud</w:t>
      </w:r>
      <w:r w:rsidR="00774F5A" w:rsidRPr="007310B6">
        <w:t xml:space="preserve"> on unikaalsed osalejad).</w:t>
      </w:r>
      <w:r w:rsidR="00516550">
        <w:t xml:space="preserve"> Üks osaleja võib osaleda mitmel filmiseansil.</w:t>
      </w:r>
      <w:r w:rsidR="00C7337A">
        <w:t xml:space="preserve"> Kui andmekorje toimub eelregistreerimisel, siis on vajalik kohapealne kontroll </w:t>
      </w:r>
      <w:r w:rsidR="001C1E85">
        <w:t>eelregistreerunute osalemise kohta (näiteks allkirjaleht), mille alusel pannakse kokku koondandmed reaalsete osalejate andmetega.</w:t>
      </w:r>
    </w:p>
    <w:p w14:paraId="2E318CA0" w14:textId="2F4D9FA4" w:rsidR="00B75769" w:rsidRPr="007310B6" w:rsidRDefault="00497EFA" w:rsidP="00382FA5">
      <w:pPr>
        <w:spacing w:line="240" w:lineRule="auto"/>
        <w:jc w:val="both"/>
      </w:pPr>
      <w:r w:rsidRPr="007310B6">
        <w:t>2.3.</w:t>
      </w:r>
      <w:r w:rsidR="00A65993" w:rsidRPr="007310B6">
        <w:t>5</w:t>
      </w:r>
      <w:r w:rsidRPr="007310B6">
        <w:t>. Filmiseansside korraldamisel on Töövõtja kohustatud</w:t>
      </w:r>
      <w:r w:rsidR="008A6B6C" w:rsidRPr="007310B6">
        <w:t xml:space="preserve"> järgi</w:t>
      </w:r>
      <w:r w:rsidRPr="007310B6">
        <w:t>ma</w:t>
      </w:r>
      <w:r w:rsidR="008A6B6C" w:rsidRPr="007310B6">
        <w:t xml:space="preserve"> autoriõigust</w:t>
      </w:r>
      <w:r w:rsidRPr="007310B6">
        <w:t xml:space="preserve"> ning tagama vajalikud load ja kooskõlastused filmiseansside korraldamiseks.</w:t>
      </w:r>
    </w:p>
    <w:bookmarkEnd w:id="5"/>
    <w:p w14:paraId="0FFE8BC3" w14:textId="77777777" w:rsidR="004E51BC" w:rsidRPr="007310B6" w:rsidRDefault="004E51BC" w:rsidP="00382FA5">
      <w:pPr>
        <w:spacing w:after="0" w:line="240" w:lineRule="auto"/>
        <w:jc w:val="both"/>
        <w:rPr>
          <w:rFonts w:eastAsia="Times New Roman" w:cs="Times New Roman"/>
        </w:rPr>
      </w:pPr>
    </w:p>
    <w:p w14:paraId="5E7ECB62" w14:textId="51549C9D" w:rsidR="00CB35EA" w:rsidRPr="007310B6" w:rsidRDefault="0092188B" w:rsidP="00382FA5">
      <w:pPr>
        <w:spacing w:after="0" w:line="240" w:lineRule="auto"/>
        <w:jc w:val="both"/>
        <w:rPr>
          <w:rStyle w:val="Hyperlink"/>
          <w:rFonts w:eastAsia="Times New Roman" w:cs="Times New Roman"/>
          <w:color w:val="auto"/>
          <w:u w:val="none"/>
        </w:rPr>
      </w:pPr>
      <w:r w:rsidRPr="007310B6">
        <w:rPr>
          <w:rFonts w:eastAsia="Times New Roman" w:cs="Times New Roman"/>
        </w:rPr>
        <w:t>2.</w:t>
      </w:r>
      <w:r w:rsidR="004E4DC1" w:rsidRPr="007310B6">
        <w:rPr>
          <w:rFonts w:eastAsia="Times New Roman" w:cs="Times New Roman"/>
        </w:rPr>
        <w:t>4</w:t>
      </w:r>
      <w:r w:rsidRPr="007310B6">
        <w:rPr>
          <w:rFonts w:eastAsia="Times New Roman" w:cs="Times New Roman"/>
        </w:rPr>
        <w:t>.</w:t>
      </w:r>
      <w:r w:rsidRPr="007310B6">
        <w:rPr>
          <w:rFonts w:eastAsia="Times New Roman" w:cs="Times New Roman"/>
          <w:b/>
          <w:bCs/>
        </w:rPr>
        <w:t xml:space="preserve"> </w:t>
      </w:r>
      <w:bookmarkStart w:id="6" w:name="_Hlk180744027"/>
      <w:bookmarkStart w:id="7" w:name="_Hlk176786923"/>
      <w:r w:rsidRPr="007310B6">
        <w:rPr>
          <w:rStyle w:val="Hyperlink"/>
          <w:rFonts w:eastAsia="Times New Roman" w:cs="Times New Roman"/>
          <w:color w:val="auto"/>
          <w:u w:val="none"/>
        </w:rPr>
        <w:t>Lepingupartner esitab</w:t>
      </w:r>
      <w:r w:rsidR="00CB35EA" w:rsidRPr="007310B6">
        <w:rPr>
          <w:rStyle w:val="Hyperlink"/>
          <w:rFonts w:eastAsia="Times New Roman" w:cs="Times New Roman"/>
          <w:color w:val="auto"/>
          <w:u w:val="none"/>
        </w:rPr>
        <w:t>:</w:t>
      </w:r>
    </w:p>
    <w:p w14:paraId="3843793C" w14:textId="4CAAB79B" w:rsidR="003625B5" w:rsidRPr="00516FDA" w:rsidRDefault="00CB35EA" w:rsidP="00382FA5">
      <w:pPr>
        <w:spacing w:after="0" w:line="240" w:lineRule="auto"/>
        <w:jc w:val="both"/>
        <w:rPr>
          <w:rStyle w:val="Hyperlink"/>
          <w:rFonts w:eastAsia="Times New Roman" w:cs="Times New Roman"/>
          <w:b/>
          <w:bCs/>
          <w:color w:val="auto"/>
          <w:u w:val="none"/>
        </w:rPr>
      </w:pPr>
      <w:r w:rsidRPr="007310B6">
        <w:rPr>
          <w:rStyle w:val="Hyperlink"/>
          <w:rFonts w:eastAsia="Times New Roman" w:cs="Times New Roman"/>
          <w:color w:val="auto"/>
          <w:u w:val="none"/>
        </w:rPr>
        <w:lastRenderedPageBreak/>
        <w:t>2.</w:t>
      </w:r>
      <w:r w:rsidR="004E4DC1" w:rsidRPr="007310B6">
        <w:rPr>
          <w:rStyle w:val="Hyperlink"/>
          <w:rFonts w:eastAsia="Times New Roman" w:cs="Times New Roman"/>
          <w:color w:val="auto"/>
          <w:u w:val="none"/>
        </w:rPr>
        <w:t>4</w:t>
      </w:r>
      <w:r w:rsidRPr="007310B6">
        <w:rPr>
          <w:rStyle w:val="Hyperlink"/>
          <w:rFonts w:eastAsia="Times New Roman" w:cs="Times New Roman"/>
          <w:color w:val="auto"/>
          <w:u w:val="none"/>
        </w:rPr>
        <w:t>.1.</w:t>
      </w:r>
      <w:r w:rsidR="0092188B" w:rsidRPr="007310B6">
        <w:rPr>
          <w:rStyle w:val="Hyperlink"/>
          <w:rFonts w:eastAsia="Times New Roman" w:cs="Times New Roman"/>
          <w:color w:val="auto"/>
          <w:u w:val="none"/>
        </w:rPr>
        <w:t xml:space="preserve"> </w:t>
      </w:r>
      <w:r w:rsidR="007667AD" w:rsidRPr="007310B6">
        <w:rPr>
          <w:rStyle w:val="Hyperlink"/>
          <w:rFonts w:eastAsia="Times New Roman" w:cs="Times New Roman"/>
          <w:color w:val="auto"/>
          <w:u w:val="none"/>
        </w:rPr>
        <w:t>Filmiseansside</w:t>
      </w:r>
      <w:r w:rsidRPr="007310B6">
        <w:rPr>
          <w:rStyle w:val="Hyperlink"/>
          <w:rFonts w:eastAsia="Times New Roman" w:cs="Times New Roman"/>
          <w:color w:val="auto"/>
          <w:u w:val="none"/>
        </w:rPr>
        <w:t xml:space="preserve"> </w:t>
      </w:r>
      <w:r w:rsidR="00EC0CD0">
        <w:rPr>
          <w:rStyle w:val="Hyperlink"/>
          <w:rFonts w:eastAsia="Times New Roman" w:cs="Times New Roman"/>
          <w:color w:val="auto"/>
          <w:u w:val="none"/>
        </w:rPr>
        <w:t>lõpliku</w:t>
      </w:r>
      <w:r w:rsidR="00D4305C">
        <w:rPr>
          <w:rStyle w:val="Hyperlink"/>
          <w:rFonts w:eastAsia="Times New Roman" w:cs="Times New Roman"/>
          <w:color w:val="auto"/>
          <w:u w:val="none"/>
        </w:rPr>
        <w:t xml:space="preserve"> nimekirja ja aja</w:t>
      </w:r>
      <w:r w:rsidR="007667AD" w:rsidRPr="007310B6">
        <w:rPr>
          <w:rStyle w:val="Hyperlink"/>
          <w:rFonts w:eastAsia="Times New Roman" w:cs="Times New Roman"/>
          <w:color w:val="auto"/>
          <w:u w:val="none"/>
        </w:rPr>
        <w:t>kava</w:t>
      </w:r>
      <w:r w:rsidRPr="007310B6">
        <w:rPr>
          <w:rStyle w:val="Hyperlink"/>
          <w:rFonts w:eastAsia="Times New Roman" w:cs="Times New Roman"/>
          <w:color w:val="auto"/>
          <w:u w:val="none"/>
        </w:rPr>
        <w:t xml:space="preserve"> </w:t>
      </w:r>
      <w:bookmarkStart w:id="8" w:name="_Hlk180744006"/>
      <w:r w:rsidRPr="007310B6">
        <w:rPr>
          <w:rStyle w:val="Hyperlink"/>
          <w:rFonts w:eastAsia="Times New Roman" w:cs="Times New Roman"/>
          <w:color w:val="auto"/>
          <w:u w:val="none"/>
        </w:rPr>
        <w:t xml:space="preserve">koos </w:t>
      </w:r>
      <w:r w:rsidR="007667AD" w:rsidRPr="007310B6">
        <w:rPr>
          <w:rStyle w:val="Hyperlink"/>
          <w:rFonts w:eastAsia="Times New Roman" w:cs="Times New Roman"/>
          <w:color w:val="auto"/>
          <w:u w:val="none"/>
        </w:rPr>
        <w:t>toimumiskohtade</w:t>
      </w:r>
      <w:r w:rsidR="00D4305C">
        <w:rPr>
          <w:rStyle w:val="Hyperlink"/>
          <w:rFonts w:eastAsia="Times New Roman" w:cs="Times New Roman"/>
          <w:color w:val="auto"/>
          <w:u w:val="none"/>
        </w:rPr>
        <w:t xml:space="preserve"> ja</w:t>
      </w:r>
      <w:r w:rsidR="008B580E">
        <w:rPr>
          <w:rStyle w:val="Hyperlink"/>
          <w:rFonts w:eastAsia="Times New Roman" w:cs="Times New Roman"/>
          <w:color w:val="auto"/>
          <w:u w:val="none"/>
        </w:rPr>
        <w:t xml:space="preserve"> lisategevuste</w:t>
      </w:r>
      <w:r w:rsidR="00D4305C">
        <w:rPr>
          <w:rStyle w:val="Hyperlink"/>
          <w:rFonts w:eastAsia="Times New Roman" w:cs="Times New Roman"/>
          <w:color w:val="auto"/>
          <w:u w:val="none"/>
        </w:rPr>
        <w:t>ga</w:t>
      </w:r>
      <w:r w:rsidR="002A723B">
        <w:rPr>
          <w:rStyle w:val="Hyperlink"/>
          <w:rFonts w:eastAsia="Times New Roman" w:cs="Times New Roman"/>
          <w:color w:val="auto"/>
          <w:u w:val="none"/>
        </w:rPr>
        <w:t xml:space="preserve"> </w:t>
      </w:r>
      <w:r w:rsidR="003625B5" w:rsidRPr="007310B6">
        <w:rPr>
          <w:rStyle w:val="Hyperlink"/>
          <w:rFonts w:eastAsia="Times New Roman" w:cs="Times New Roman"/>
          <w:color w:val="auto"/>
          <w:u w:val="none"/>
        </w:rPr>
        <w:t>sihtasutusega kooskõlastamiseks</w:t>
      </w:r>
      <w:r w:rsidR="00D4305C">
        <w:rPr>
          <w:rStyle w:val="Hyperlink"/>
          <w:rFonts w:eastAsia="Times New Roman" w:cs="Times New Roman"/>
          <w:color w:val="auto"/>
          <w:u w:val="none"/>
        </w:rPr>
        <w:t xml:space="preserve"> välikino seansside kohta</w:t>
      </w:r>
      <w:r w:rsidR="003625B5" w:rsidRPr="007310B6">
        <w:rPr>
          <w:rStyle w:val="Hyperlink"/>
          <w:rFonts w:eastAsia="Times New Roman" w:cs="Times New Roman"/>
          <w:color w:val="auto"/>
          <w:u w:val="none"/>
        </w:rPr>
        <w:t xml:space="preserve"> </w:t>
      </w:r>
      <w:r w:rsidR="007667AD" w:rsidRPr="007310B6">
        <w:rPr>
          <w:rStyle w:val="Hyperlink"/>
          <w:rFonts w:eastAsia="Times New Roman" w:cs="Times New Roman"/>
          <w:b/>
          <w:bCs/>
          <w:color w:val="auto"/>
          <w:u w:val="none"/>
        </w:rPr>
        <w:t>1</w:t>
      </w:r>
      <w:r w:rsidR="00A65993" w:rsidRPr="007310B6">
        <w:rPr>
          <w:rStyle w:val="Hyperlink"/>
          <w:rFonts w:eastAsia="Times New Roman" w:cs="Times New Roman"/>
          <w:b/>
          <w:bCs/>
          <w:color w:val="auto"/>
          <w:u w:val="none"/>
        </w:rPr>
        <w:t>0</w:t>
      </w:r>
      <w:r w:rsidR="0092188B" w:rsidRPr="007310B6">
        <w:rPr>
          <w:rStyle w:val="Hyperlink"/>
          <w:rFonts w:eastAsia="Times New Roman" w:cs="Times New Roman"/>
          <w:b/>
          <w:bCs/>
          <w:color w:val="auto"/>
          <w:u w:val="none"/>
        </w:rPr>
        <w:t xml:space="preserve">. </w:t>
      </w:r>
      <w:r w:rsidR="007667AD" w:rsidRPr="007310B6">
        <w:rPr>
          <w:rStyle w:val="Hyperlink"/>
          <w:rFonts w:eastAsia="Times New Roman" w:cs="Times New Roman"/>
          <w:b/>
          <w:bCs/>
          <w:color w:val="auto"/>
          <w:u w:val="none"/>
        </w:rPr>
        <w:t>juuniks</w:t>
      </w:r>
      <w:r w:rsidRPr="007310B6">
        <w:rPr>
          <w:rStyle w:val="Hyperlink"/>
          <w:rFonts w:eastAsia="Times New Roman" w:cs="Times New Roman"/>
          <w:b/>
          <w:bCs/>
          <w:color w:val="auto"/>
          <w:u w:val="none"/>
        </w:rPr>
        <w:t xml:space="preserve"> </w:t>
      </w:r>
      <w:r w:rsidR="0092188B" w:rsidRPr="007310B6">
        <w:rPr>
          <w:rStyle w:val="Hyperlink"/>
          <w:rFonts w:eastAsia="Times New Roman" w:cs="Times New Roman"/>
          <w:b/>
          <w:bCs/>
          <w:color w:val="auto"/>
          <w:u w:val="none"/>
        </w:rPr>
        <w:t>202</w:t>
      </w:r>
      <w:r w:rsidR="007667AD" w:rsidRPr="007310B6">
        <w:rPr>
          <w:rStyle w:val="Hyperlink"/>
          <w:rFonts w:eastAsia="Times New Roman" w:cs="Times New Roman"/>
          <w:b/>
          <w:bCs/>
          <w:color w:val="auto"/>
          <w:u w:val="none"/>
        </w:rPr>
        <w:t>5</w:t>
      </w:r>
      <w:r w:rsidR="00D4305C">
        <w:rPr>
          <w:rStyle w:val="Hyperlink"/>
          <w:rFonts w:eastAsia="Times New Roman" w:cs="Times New Roman"/>
          <w:color w:val="auto"/>
          <w:u w:val="none"/>
        </w:rPr>
        <w:t xml:space="preserve"> ja siseruumide kinoseansside kohta </w:t>
      </w:r>
      <w:r w:rsidR="00516FDA" w:rsidRPr="00516FDA">
        <w:rPr>
          <w:rStyle w:val="Hyperlink"/>
          <w:rFonts w:eastAsia="Times New Roman" w:cs="Times New Roman"/>
          <w:b/>
          <w:bCs/>
          <w:color w:val="auto"/>
          <w:u w:val="none"/>
        </w:rPr>
        <w:t>25. augustiks 2025.</w:t>
      </w:r>
    </w:p>
    <w:p w14:paraId="595A3BFE" w14:textId="3BFC663F" w:rsidR="00494EA9" w:rsidRPr="007310B6" w:rsidRDefault="00494EA9" w:rsidP="00382FA5">
      <w:pPr>
        <w:spacing w:after="0" w:line="240" w:lineRule="auto"/>
        <w:jc w:val="both"/>
        <w:rPr>
          <w:rStyle w:val="Hyperlink"/>
          <w:rFonts w:eastAsia="Times New Roman" w:cs="Times New Roman"/>
          <w:color w:val="auto"/>
          <w:u w:val="none"/>
        </w:rPr>
      </w:pPr>
      <w:r w:rsidRPr="007310B6">
        <w:rPr>
          <w:rStyle w:val="Hyperlink"/>
          <w:rFonts w:eastAsia="Times New Roman" w:cs="Times New Roman"/>
          <w:color w:val="auto"/>
          <w:u w:val="none"/>
        </w:rPr>
        <w:t>2.4.</w:t>
      </w:r>
      <w:r w:rsidR="005B20C0" w:rsidRPr="007310B6">
        <w:rPr>
          <w:rStyle w:val="Hyperlink"/>
          <w:rFonts w:eastAsia="Times New Roman" w:cs="Times New Roman"/>
          <w:color w:val="auto"/>
          <w:u w:val="none"/>
        </w:rPr>
        <w:t xml:space="preserve">2. </w:t>
      </w:r>
      <w:r w:rsidR="005B20C0" w:rsidRPr="007310B6">
        <w:rPr>
          <w:rFonts w:eastAsia="Times New Roman" w:cs="Times New Roman"/>
        </w:rPr>
        <w:t>Vahearuande koos osalejate andmetega hiljemalt 01.10.2025 ja lõpparuande hiljemalt 10.01.2026.</w:t>
      </w:r>
    </w:p>
    <w:p w14:paraId="5873D53E" w14:textId="77777777" w:rsidR="00C600E0" w:rsidRPr="007310B6" w:rsidRDefault="00C600E0" w:rsidP="00382FA5">
      <w:pPr>
        <w:spacing w:after="0" w:line="240" w:lineRule="auto"/>
        <w:jc w:val="both"/>
        <w:rPr>
          <w:rStyle w:val="Hyperlink"/>
          <w:rFonts w:eastAsia="Times New Roman" w:cs="Times New Roman"/>
          <w:color w:val="auto"/>
          <w:u w:val="none"/>
        </w:rPr>
      </w:pPr>
    </w:p>
    <w:bookmarkEnd w:id="6"/>
    <w:bookmarkEnd w:id="7"/>
    <w:bookmarkEnd w:id="8"/>
    <w:p w14:paraId="068EEA5D" w14:textId="3044F989" w:rsidR="006E2D71" w:rsidRDefault="0092188B" w:rsidP="00382FA5">
      <w:pPr>
        <w:spacing w:after="0" w:line="240" w:lineRule="auto"/>
        <w:jc w:val="both"/>
        <w:rPr>
          <w:rFonts w:cs="Times New Roman"/>
        </w:rPr>
      </w:pPr>
      <w:r w:rsidRPr="007310B6">
        <w:rPr>
          <w:rStyle w:val="Hyperlink"/>
          <w:rFonts w:eastAsia="Times New Roman" w:cs="Times New Roman"/>
          <w:color w:val="auto"/>
          <w:u w:val="none"/>
        </w:rPr>
        <w:t>2.</w:t>
      </w:r>
      <w:r w:rsidR="004E4DC1" w:rsidRPr="007310B6">
        <w:rPr>
          <w:rStyle w:val="Hyperlink"/>
          <w:rFonts w:eastAsia="Times New Roman" w:cs="Times New Roman"/>
          <w:color w:val="auto"/>
          <w:u w:val="none"/>
        </w:rPr>
        <w:t>5</w:t>
      </w:r>
      <w:r w:rsidRPr="007310B6">
        <w:rPr>
          <w:rStyle w:val="Hyperlink"/>
          <w:rFonts w:eastAsia="Times New Roman" w:cs="Times New Roman"/>
          <w:color w:val="auto"/>
          <w:u w:val="none"/>
        </w:rPr>
        <w:t xml:space="preserve">. </w:t>
      </w:r>
      <w:r w:rsidR="006E2D71" w:rsidRPr="007310B6">
        <w:rPr>
          <w:rFonts w:cs="Times New Roman"/>
        </w:rPr>
        <w:t>Lepingu täitmisel tuleb lepingupartneril lähtuda siht</w:t>
      </w:r>
      <w:r w:rsidR="00434C04" w:rsidRPr="007310B6">
        <w:t>a</w:t>
      </w:r>
      <w:r w:rsidR="00511F15">
        <w:t>sutuse</w:t>
      </w:r>
      <w:r w:rsidR="006E2D71" w:rsidRPr="007310B6">
        <w:rPr>
          <w:rFonts w:cs="Times New Roman"/>
        </w:rPr>
        <w:t xml:space="preserve"> visuaalsest identiteedist </w:t>
      </w:r>
      <w:hyperlink r:id="rId14">
        <w:r w:rsidR="006E2D71" w:rsidRPr="007310B6">
          <w:rPr>
            <w:rStyle w:val="Hyperlink"/>
            <w:rFonts w:eastAsia="Times New Roman" w:cs="Times New Roman"/>
            <w:color w:val="auto"/>
          </w:rPr>
          <w:t>https://integratsioon.ee/sumboolika-ja-logod</w:t>
        </w:r>
      </w:hyperlink>
      <w:r w:rsidR="006E2D71" w:rsidRPr="007310B6">
        <w:rPr>
          <w:rFonts w:cs="Times New Roman"/>
        </w:rPr>
        <w:t xml:space="preserve"> ja viidata rahastajatele (</w:t>
      </w:r>
      <w:r w:rsidR="008C57C2" w:rsidRPr="007310B6">
        <w:rPr>
          <w:rFonts w:cs="Times New Roman"/>
        </w:rPr>
        <w:t>Šveitsi-Eesti koostööprogramm</w:t>
      </w:r>
      <w:r w:rsidR="00F15555" w:rsidRPr="007310B6">
        <w:rPr>
          <w:rFonts w:cs="Times New Roman"/>
        </w:rPr>
        <w:t>)</w:t>
      </w:r>
      <w:r w:rsidR="00511F15">
        <w:rPr>
          <w:rFonts w:cs="Times New Roman"/>
        </w:rPr>
        <w:t xml:space="preserve"> vastavalt rahasta poolt toodud nõuetele (visuaalne identiteet)</w:t>
      </w:r>
      <w:r w:rsidR="00F15555" w:rsidRPr="007310B6">
        <w:rPr>
          <w:rFonts w:cs="Times New Roman"/>
        </w:rPr>
        <w:t xml:space="preserve">. Šveitsi-Eesti koostööprogrammi visuaalne identiteet </w:t>
      </w:r>
      <w:r w:rsidR="005C11BE">
        <w:rPr>
          <w:rFonts w:cs="Times New Roman"/>
        </w:rPr>
        <w:t>on</w:t>
      </w:r>
      <w:r w:rsidR="00F15555" w:rsidRPr="007310B6">
        <w:rPr>
          <w:rFonts w:cs="Times New Roman"/>
        </w:rPr>
        <w:t xml:space="preserve"> lepingu lisa</w:t>
      </w:r>
      <w:r w:rsidR="005C11BE">
        <w:rPr>
          <w:rFonts w:cs="Times New Roman"/>
        </w:rPr>
        <w:t>s</w:t>
      </w:r>
      <w:r w:rsidR="00F15555" w:rsidRPr="007310B6">
        <w:rPr>
          <w:rFonts w:cs="Times New Roman"/>
        </w:rPr>
        <w:t>.</w:t>
      </w:r>
    </w:p>
    <w:p w14:paraId="15025B0B" w14:textId="77777777" w:rsidR="00653321" w:rsidRDefault="00653321" w:rsidP="00382FA5">
      <w:pPr>
        <w:spacing w:after="0" w:line="240" w:lineRule="auto"/>
        <w:jc w:val="both"/>
        <w:rPr>
          <w:rFonts w:cs="Times New Roman"/>
        </w:rPr>
      </w:pPr>
    </w:p>
    <w:p w14:paraId="3750BA37" w14:textId="0E49300F" w:rsidR="003510E7" w:rsidRDefault="00653321" w:rsidP="00382FA5">
      <w:pPr>
        <w:widowControl w:val="0"/>
        <w:spacing w:line="240" w:lineRule="auto"/>
        <w:jc w:val="both"/>
        <w:rPr>
          <w:rFonts w:cs="Times New Roman"/>
        </w:rPr>
      </w:pPr>
      <w:r>
        <w:rPr>
          <w:rFonts w:cs="Times New Roman"/>
        </w:rPr>
        <w:t xml:space="preserve">2.6. </w:t>
      </w:r>
      <w:r w:rsidR="003510E7">
        <w:rPr>
          <w:rFonts w:cs="Times New Roman"/>
        </w:rPr>
        <w:t>Filmiseanssidele leiab ja registreerib osalejad pakkuja</w:t>
      </w:r>
      <w:r w:rsidR="003F7485">
        <w:rPr>
          <w:rFonts w:cs="Times New Roman"/>
        </w:rPr>
        <w:t>, arvestades selleks oma pakkumuse maksumuse sees ka vajalike teavitus- ja turunduskuludega.</w:t>
      </w:r>
    </w:p>
    <w:p w14:paraId="1428DE5E" w14:textId="3BA6E945" w:rsidR="00426D2C" w:rsidRDefault="003510E7" w:rsidP="00382FA5">
      <w:pPr>
        <w:widowControl w:val="0"/>
        <w:spacing w:line="240" w:lineRule="auto"/>
        <w:jc w:val="both"/>
      </w:pPr>
      <w:r>
        <w:rPr>
          <w:rFonts w:cs="Times New Roman"/>
        </w:rPr>
        <w:t xml:space="preserve">2.6.1. Pakkujal on võimalik </w:t>
      </w:r>
      <w:r w:rsidR="003F7485">
        <w:rPr>
          <w:rFonts w:cs="Times New Roman"/>
        </w:rPr>
        <w:t xml:space="preserve">osalejate </w:t>
      </w:r>
      <w:r w:rsidR="00FA3670">
        <w:rPr>
          <w:rFonts w:cs="Times New Roman"/>
        </w:rPr>
        <w:t xml:space="preserve">registreerumise korraldamiseks soovi korral kasutada </w:t>
      </w:r>
      <w:r w:rsidR="00426D2C" w:rsidRPr="00131E1C">
        <w:t>Integratsiooni Sihtasutuse iseteenindus</w:t>
      </w:r>
      <w:r w:rsidR="00FA3670">
        <w:t>keskkonda PESA</w:t>
      </w:r>
      <w:r w:rsidR="00426D2C" w:rsidRPr="00131E1C">
        <w:t xml:space="preserve"> (</w:t>
      </w:r>
      <w:hyperlink r:id="rId15" w:history="1">
        <w:r w:rsidR="00426D2C" w:rsidRPr="00442A39">
          <w:rPr>
            <w:rStyle w:val="Hyperlink"/>
            <w:szCs w:val="24"/>
          </w:rPr>
          <w:t>https://iseteenindus.integratsioon.ee/login</w:t>
        </w:r>
      </w:hyperlink>
      <w:r w:rsidR="00426D2C" w:rsidRPr="00131E1C">
        <w:t>), millele vajaliku ligipääsu võimaldab hankija pakkujale</w:t>
      </w:r>
      <w:r w:rsidR="00FA3670">
        <w:t>.</w:t>
      </w:r>
      <w:r w:rsidR="003F7485">
        <w:t xml:space="preserve"> </w:t>
      </w:r>
    </w:p>
    <w:p w14:paraId="332349A7" w14:textId="7EE76B93" w:rsidR="00653321" w:rsidRPr="007310B6" w:rsidRDefault="00653321" w:rsidP="00382FA5">
      <w:pPr>
        <w:spacing w:after="0" w:line="240" w:lineRule="auto"/>
        <w:jc w:val="both"/>
        <w:rPr>
          <w:rFonts w:cs="Times New Roman"/>
        </w:rPr>
      </w:pPr>
    </w:p>
    <w:p w14:paraId="2D797035" w14:textId="4D86B339" w:rsidR="2862A02B" w:rsidRPr="007310B6" w:rsidRDefault="2862A02B" w:rsidP="00382FA5">
      <w:pPr>
        <w:spacing w:after="0" w:line="240" w:lineRule="auto"/>
        <w:jc w:val="both"/>
        <w:rPr>
          <w:rFonts w:eastAsia="Times New Roman" w:cs="Times New Roman"/>
          <w:color w:val="000000" w:themeColor="text1"/>
        </w:rPr>
      </w:pPr>
    </w:p>
    <w:p w14:paraId="2C3C66D3" w14:textId="555C06B1" w:rsidR="0000195A" w:rsidRPr="007310B6" w:rsidRDefault="7D7EFF38" w:rsidP="00382FA5">
      <w:pPr>
        <w:spacing w:after="0" w:line="240" w:lineRule="auto"/>
        <w:jc w:val="both"/>
        <w:rPr>
          <w:rFonts w:eastAsia="Times New Roman" w:cs="Times New Roman"/>
          <w:b/>
          <w:bCs/>
        </w:rPr>
      </w:pPr>
      <w:r w:rsidRPr="007310B6">
        <w:rPr>
          <w:rFonts w:eastAsia="Times New Roman" w:cs="Times New Roman"/>
          <w:b/>
          <w:bCs/>
        </w:rPr>
        <w:t xml:space="preserve">3. </w:t>
      </w:r>
      <w:r w:rsidR="0000195A" w:rsidRPr="007310B6">
        <w:rPr>
          <w:rFonts w:eastAsia="Times New Roman" w:cs="Times New Roman"/>
          <w:b/>
          <w:bCs/>
        </w:rPr>
        <w:t>NÕUDED PAKKUMUSELE</w:t>
      </w:r>
      <w:r w:rsidR="0002053A" w:rsidRPr="007310B6">
        <w:rPr>
          <w:rFonts w:eastAsia="Times New Roman" w:cs="Times New Roman"/>
          <w:b/>
          <w:bCs/>
        </w:rPr>
        <w:t xml:space="preserve"> JA PAKKUJALE</w:t>
      </w:r>
    </w:p>
    <w:p w14:paraId="6484053A" w14:textId="5F2A758B" w:rsidR="00721168" w:rsidRPr="007310B6" w:rsidRDefault="00721168" w:rsidP="00382FA5">
      <w:pPr>
        <w:spacing w:after="0" w:line="240" w:lineRule="auto"/>
        <w:jc w:val="both"/>
        <w:rPr>
          <w:rFonts w:eastAsia="Times New Roman" w:cs="Times New Roman"/>
          <w:b/>
          <w:bCs/>
        </w:rPr>
      </w:pPr>
      <w:r w:rsidRPr="007310B6">
        <w:rPr>
          <w:rFonts w:eastAsia="Times New Roman" w:cs="Times New Roman"/>
          <w:b/>
          <w:bCs/>
        </w:rPr>
        <w:t>3.1. Nõuded pakkujale</w:t>
      </w:r>
    </w:p>
    <w:p w14:paraId="67E9A31A" w14:textId="5AAD606D" w:rsidR="0002053A" w:rsidRPr="007310B6" w:rsidRDefault="007E7379" w:rsidP="00382FA5">
      <w:pPr>
        <w:spacing w:after="0" w:line="240" w:lineRule="auto"/>
        <w:jc w:val="both"/>
        <w:rPr>
          <w:rFonts w:eastAsia="Times New Roman" w:cs="Times New Roman"/>
        </w:rPr>
      </w:pPr>
      <w:r w:rsidRPr="007310B6">
        <w:rPr>
          <w:rFonts w:eastAsia="Times New Roman" w:cs="Times New Roman"/>
        </w:rPr>
        <w:t>3.1.</w:t>
      </w:r>
      <w:r w:rsidR="00721168" w:rsidRPr="007310B6">
        <w:rPr>
          <w:rFonts w:eastAsia="Times New Roman" w:cs="Times New Roman"/>
        </w:rPr>
        <w:t>1.</w:t>
      </w:r>
      <w:r w:rsidRPr="007310B6">
        <w:rPr>
          <w:rFonts w:eastAsia="Times New Roman" w:cs="Times New Roman"/>
        </w:rPr>
        <w:t xml:space="preserve"> </w:t>
      </w:r>
      <w:r w:rsidR="0000195A" w:rsidRPr="007310B6">
        <w:rPr>
          <w:rFonts w:eastAsia="Times New Roman" w:cs="Times New Roman"/>
        </w:rPr>
        <w:t>Nõue 1.</w:t>
      </w:r>
      <w:bookmarkStart w:id="9" w:name="_Hlk176786751"/>
      <w:r w:rsidR="0002053A" w:rsidRPr="007310B6">
        <w:rPr>
          <w:rFonts w:eastAsia="Times New Roman" w:cs="Times New Roman"/>
        </w:rPr>
        <w:t xml:space="preserve"> Pakkuja ei tohi olla pankrotis ega likvideerimisel, tema äritegevus ei tohi olla peatatud ning tema suhtes ei tohi olla algatatud sundlikvideerimist ega muud sellesarnast menetlust. </w:t>
      </w:r>
    </w:p>
    <w:p w14:paraId="52AE0156" w14:textId="0F7C54AC" w:rsidR="0002053A" w:rsidRPr="007310B6" w:rsidRDefault="0002053A" w:rsidP="00382FA5">
      <w:pPr>
        <w:spacing w:after="0" w:line="240" w:lineRule="auto"/>
        <w:jc w:val="both"/>
        <w:rPr>
          <w:rFonts w:eastAsia="Times New Roman" w:cs="Times New Roman"/>
        </w:rPr>
      </w:pPr>
      <w:r w:rsidRPr="007310B6">
        <w:rPr>
          <w:rFonts w:eastAsia="Times New Roman" w:cs="Times New Roman"/>
        </w:rPr>
        <w:t>3.</w:t>
      </w:r>
      <w:r w:rsidR="00721168" w:rsidRPr="007310B6">
        <w:rPr>
          <w:rFonts w:eastAsia="Times New Roman" w:cs="Times New Roman"/>
        </w:rPr>
        <w:t>1.</w:t>
      </w:r>
      <w:r w:rsidRPr="007310B6">
        <w:rPr>
          <w:rFonts w:eastAsia="Times New Roman" w:cs="Times New Roman"/>
        </w:rPr>
        <w:t>2. Nõue 2. Pakkujal ei tohi olla maksuvõlga.</w:t>
      </w:r>
    </w:p>
    <w:p w14:paraId="193FFCB4" w14:textId="03E8553B" w:rsidR="005B0316" w:rsidRPr="007310B6" w:rsidRDefault="005B0316" w:rsidP="00382FA5">
      <w:pPr>
        <w:spacing w:after="0" w:line="240" w:lineRule="auto"/>
        <w:jc w:val="both"/>
        <w:rPr>
          <w:rFonts w:eastAsia="Times New Roman" w:cs="Times New Roman"/>
        </w:rPr>
      </w:pPr>
      <w:r w:rsidRPr="007310B6">
        <w:rPr>
          <w:rFonts w:eastAsia="Times New Roman" w:cs="Times New Roman"/>
        </w:rPr>
        <w:t>3.1.3. Nõue 3. Pakkuja meeskonnas peab olema vähemalt üks liige, kes on ise või olnud kaasatud avaliku filmiprogrammi läbiviimisse. Pakkumus peab sisaldama meeskonna kirjeldust ja vähemalt ühe liikme kohta eelnimetatud kogemuse kirjeldust</w:t>
      </w:r>
      <w:r w:rsidR="00680CAC" w:rsidRPr="007310B6">
        <w:rPr>
          <w:rFonts w:eastAsia="Times New Roman" w:cs="Times New Roman"/>
        </w:rPr>
        <w:t xml:space="preserve"> </w:t>
      </w:r>
      <w:r w:rsidR="00F34E69" w:rsidRPr="007310B6">
        <w:rPr>
          <w:rFonts w:eastAsia="Times New Roman" w:cs="Times New Roman"/>
        </w:rPr>
        <w:t>elulookirjelduse vormil,</w:t>
      </w:r>
      <w:r w:rsidR="009B0EA3" w:rsidRPr="007310B6">
        <w:rPr>
          <w:rFonts w:eastAsia="Times New Roman" w:cs="Times New Roman"/>
        </w:rPr>
        <w:t xml:space="preserve"> </w:t>
      </w:r>
      <w:r w:rsidR="00176B47" w:rsidRPr="007310B6">
        <w:rPr>
          <w:rFonts w:eastAsia="Times New Roman" w:cs="Times New Roman"/>
        </w:rPr>
        <w:t>mis tuleb esitada vastava meeskonnaliikme digiallkirjaga eraldi konteineris</w:t>
      </w:r>
      <w:r w:rsidR="00565948" w:rsidRPr="007310B6">
        <w:rPr>
          <w:rFonts w:eastAsia="Times New Roman" w:cs="Times New Roman"/>
        </w:rPr>
        <w:t xml:space="preserve"> (pakkumuskutse lisa 1).</w:t>
      </w:r>
      <w:r w:rsidR="002336EF">
        <w:rPr>
          <w:rFonts w:eastAsia="Times New Roman" w:cs="Times New Roman"/>
        </w:rPr>
        <w:t xml:space="preserve"> </w:t>
      </w:r>
      <w:r w:rsidR="00423AF1">
        <w:rPr>
          <w:rFonts w:eastAsia="Times New Roman" w:cs="Times New Roman"/>
        </w:rPr>
        <w:t xml:space="preserve">Meeskonnaliikme muudatus tuleb tellijaga kooskõlastada ja vahetus peab toimuma </w:t>
      </w:r>
      <w:r w:rsidR="007069F5">
        <w:rPr>
          <w:rFonts w:eastAsia="Times New Roman" w:cs="Times New Roman"/>
        </w:rPr>
        <w:t xml:space="preserve">vähemalt </w:t>
      </w:r>
      <w:r w:rsidR="00423AF1">
        <w:rPr>
          <w:rFonts w:eastAsia="Times New Roman" w:cs="Times New Roman"/>
        </w:rPr>
        <w:t>samaväärse kogemusega liikme vastu.</w:t>
      </w:r>
    </w:p>
    <w:p w14:paraId="76238D10" w14:textId="77777777" w:rsidR="005B0316" w:rsidRPr="007310B6" w:rsidRDefault="005B0316" w:rsidP="00382FA5">
      <w:pPr>
        <w:spacing w:after="0" w:line="240" w:lineRule="auto"/>
        <w:jc w:val="both"/>
        <w:rPr>
          <w:rFonts w:eastAsia="Times New Roman" w:cs="Times New Roman"/>
        </w:rPr>
      </w:pPr>
    </w:p>
    <w:p w14:paraId="4DA0EE15" w14:textId="5E0AA3C2" w:rsidR="00721168" w:rsidRPr="007310B6" w:rsidRDefault="005B0316" w:rsidP="00382FA5">
      <w:pPr>
        <w:spacing w:after="0" w:line="240" w:lineRule="auto"/>
        <w:jc w:val="both"/>
        <w:rPr>
          <w:rFonts w:eastAsia="Times New Roman" w:cs="Times New Roman"/>
        </w:rPr>
      </w:pPr>
      <w:r w:rsidRPr="007310B6">
        <w:rPr>
          <w:rFonts w:eastAsia="Times New Roman" w:cs="Times New Roman"/>
        </w:rPr>
        <w:t>Sihtasutus kontrollib pakkuja kõrvaldamise aluse puudumist avalikest andmebaasidest ja pakkuja vastavust eespool loetletud kvalifitseerimistingimustele vormikohaselt esitatud dokumentide alusel.</w:t>
      </w:r>
    </w:p>
    <w:p w14:paraId="6CD7ADAE" w14:textId="77777777" w:rsidR="005B0316" w:rsidRPr="007310B6" w:rsidRDefault="005B0316" w:rsidP="00382FA5">
      <w:pPr>
        <w:spacing w:after="0" w:line="240" w:lineRule="auto"/>
        <w:jc w:val="both"/>
        <w:rPr>
          <w:rFonts w:eastAsia="Times New Roman" w:cs="Times New Roman"/>
        </w:rPr>
      </w:pPr>
    </w:p>
    <w:p w14:paraId="0F29FDF2" w14:textId="78F19779" w:rsidR="0008117D" w:rsidRPr="007310B6" w:rsidRDefault="0008117D" w:rsidP="00382FA5">
      <w:pPr>
        <w:spacing w:after="0" w:line="240" w:lineRule="auto"/>
        <w:jc w:val="both"/>
        <w:rPr>
          <w:rFonts w:eastAsia="Times New Roman" w:cs="Times New Roman"/>
          <w:b/>
          <w:bCs/>
        </w:rPr>
      </w:pPr>
      <w:r w:rsidRPr="007310B6">
        <w:rPr>
          <w:rFonts w:eastAsia="Times New Roman" w:cs="Times New Roman"/>
          <w:b/>
          <w:bCs/>
        </w:rPr>
        <w:t>3.2. Nõuded pakkumusele</w:t>
      </w:r>
    </w:p>
    <w:p w14:paraId="1BBCD965" w14:textId="1EEB701E" w:rsidR="007E7379" w:rsidRPr="007310B6" w:rsidRDefault="0002053A" w:rsidP="00382FA5">
      <w:pPr>
        <w:spacing w:after="0" w:line="240" w:lineRule="auto"/>
        <w:jc w:val="both"/>
        <w:rPr>
          <w:rFonts w:eastAsia="Times New Roman" w:cs="Times New Roman"/>
        </w:rPr>
      </w:pPr>
      <w:r w:rsidRPr="007310B6">
        <w:rPr>
          <w:rFonts w:eastAsia="Times New Roman" w:cs="Times New Roman"/>
        </w:rPr>
        <w:t>3.</w:t>
      </w:r>
      <w:r w:rsidR="0008117D" w:rsidRPr="007310B6">
        <w:rPr>
          <w:rFonts w:eastAsia="Times New Roman" w:cs="Times New Roman"/>
        </w:rPr>
        <w:t>2</w:t>
      </w:r>
      <w:r w:rsidRPr="007310B6">
        <w:rPr>
          <w:rFonts w:eastAsia="Times New Roman" w:cs="Times New Roman"/>
        </w:rPr>
        <w:t>.</w:t>
      </w:r>
      <w:r w:rsidR="0008117D" w:rsidRPr="007310B6">
        <w:rPr>
          <w:rFonts w:eastAsia="Times New Roman" w:cs="Times New Roman"/>
        </w:rPr>
        <w:t>1.</w:t>
      </w:r>
      <w:r w:rsidRPr="007310B6">
        <w:rPr>
          <w:rFonts w:eastAsia="Times New Roman" w:cs="Times New Roman"/>
        </w:rPr>
        <w:t xml:space="preserve"> Nõue </w:t>
      </w:r>
      <w:r w:rsidR="0008117D" w:rsidRPr="007310B6">
        <w:rPr>
          <w:rFonts w:eastAsia="Times New Roman" w:cs="Times New Roman"/>
        </w:rPr>
        <w:t>1</w:t>
      </w:r>
      <w:r w:rsidRPr="007310B6">
        <w:rPr>
          <w:rFonts w:eastAsia="Times New Roman" w:cs="Times New Roman"/>
        </w:rPr>
        <w:t xml:space="preserve">. </w:t>
      </w:r>
      <w:r w:rsidR="0000195A" w:rsidRPr="007310B6">
        <w:rPr>
          <w:rFonts w:eastAsia="Times New Roman" w:cs="Times New Roman"/>
        </w:rPr>
        <w:t xml:space="preserve">Pakkuja esitab </w:t>
      </w:r>
      <w:r w:rsidR="00D1747F">
        <w:rPr>
          <w:rFonts w:eastAsia="Times New Roman" w:cs="Times New Roman"/>
        </w:rPr>
        <w:t>näidisnimekirja</w:t>
      </w:r>
      <w:r w:rsidR="0000195A" w:rsidRPr="007310B6">
        <w:rPr>
          <w:rFonts w:eastAsia="Times New Roman" w:cs="Times New Roman"/>
        </w:rPr>
        <w:t xml:space="preserve"> </w:t>
      </w:r>
      <w:r w:rsidR="00716A03" w:rsidRPr="007310B6">
        <w:rPr>
          <w:rFonts w:eastAsia="Times New Roman" w:cs="Times New Roman"/>
        </w:rPr>
        <w:t>filmide</w:t>
      </w:r>
      <w:r w:rsidR="00D1747F">
        <w:rPr>
          <w:rFonts w:eastAsia="Times New Roman" w:cs="Times New Roman"/>
        </w:rPr>
        <w:t>st</w:t>
      </w:r>
      <w:r w:rsidR="00EB1AE6">
        <w:rPr>
          <w:rFonts w:eastAsia="Times New Roman" w:cs="Times New Roman"/>
        </w:rPr>
        <w:t xml:space="preserve"> (sh mille alusel valitakse filmid),</w:t>
      </w:r>
      <w:r w:rsidR="00716A03" w:rsidRPr="007310B6">
        <w:rPr>
          <w:rFonts w:eastAsia="Times New Roman" w:cs="Times New Roman"/>
        </w:rPr>
        <w:t xml:space="preserve"> </w:t>
      </w:r>
      <w:r w:rsidR="00D1747F">
        <w:rPr>
          <w:rFonts w:eastAsia="Times New Roman" w:cs="Times New Roman"/>
        </w:rPr>
        <w:t xml:space="preserve">esialgse kirjelduse planeeritavate </w:t>
      </w:r>
      <w:r w:rsidR="00716A03" w:rsidRPr="007310B6">
        <w:rPr>
          <w:rFonts w:eastAsia="Times New Roman" w:cs="Times New Roman"/>
        </w:rPr>
        <w:t>lisategevuste läbiviimise kohta</w:t>
      </w:r>
      <w:r w:rsidR="00994C3F" w:rsidRPr="007310B6">
        <w:rPr>
          <w:rFonts w:eastAsia="Times New Roman" w:cs="Times New Roman"/>
        </w:rPr>
        <w:t xml:space="preserve"> ja</w:t>
      </w:r>
      <w:r w:rsidR="00EB1AE6">
        <w:rPr>
          <w:rFonts w:eastAsia="Times New Roman" w:cs="Times New Roman"/>
        </w:rPr>
        <w:t xml:space="preserve"> planeeritavad</w:t>
      </w:r>
      <w:r w:rsidR="00994C3F" w:rsidRPr="007310B6">
        <w:rPr>
          <w:rFonts w:eastAsia="Times New Roman" w:cs="Times New Roman"/>
        </w:rPr>
        <w:t xml:space="preserve"> toimumiskohad</w:t>
      </w:r>
      <w:r w:rsidR="00EB1AE6">
        <w:rPr>
          <w:rFonts w:eastAsia="Times New Roman" w:cs="Times New Roman"/>
        </w:rPr>
        <w:t>.</w:t>
      </w:r>
      <w:r w:rsidR="002655F6">
        <w:rPr>
          <w:rFonts w:eastAsia="Times New Roman" w:cs="Times New Roman"/>
        </w:rPr>
        <w:t xml:space="preserve"> </w:t>
      </w:r>
      <w:r w:rsidR="000B2004">
        <w:rPr>
          <w:rFonts w:eastAsia="Times New Roman" w:cs="Times New Roman"/>
        </w:rPr>
        <w:t xml:space="preserve">Pakkumuses esitatud filmide </w:t>
      </w:r>
      <w:r w:rsidR="00787E7A">
        <w:rPr>
          <w:rFonts w:eastAsia="Times New Roman" w:cs="Times New Roman"/>
        </w:rPr>
        <w:t xml:space="preserve">valik, tegevused ja kohad võib pakkuja </w:t>
      </w:r>
      <w:r w:rsidR="00AA3236">
        <w:rPr>
          <w:rFonts w:eastAsia="Times New Roman" w:cs="Times New Roman"/>
        </w:rPr>
        <w:t xml:space="preserve">vajadusel </w:t>
      </w:r>
      <w:r w:rsidR="00787E7A">
        <w:rPr>
          <w:rFonts w:eastAsia="Times New Roman" w:cs="Times New Roman"/>
        </w:rPr>
        <w:t>muuta punktis 2.4.1. toodud tähtajaks esitatavates andmetes, kuid muudatused peavad olema põhjendatud</w:t>
      </w:r>
      <w:r w:rsidR="00AA3236">
        <w:rPr>
          <w:rFonts w:eastAsia="Times New Roman" w:cs="Times New Roman"/>
        </w:rPr>
        <w:t>,</w:t>
      </w:r>
      <w:r w:rsidR="00787E7A">
        <w:rPr>
          <w:rFonts w:eastAsia="Times New Roman" w:cs="Times New Roman"/>
        </w:rPr>
        <w:t xml:space="preserve"> </w:t>
      </w:r>
      <w:r w:rsidR="00B7697C">
        <w:rPr>
          <w:rFonts w:eastAsia="Times New Roman" w:cs="Times New Roman"/>
        </w:rPr>
        <w:t>vastama pakkumuskutse eesmärkidele ja sihtrühma vajadustele</w:t>
      </w:r>
      <w:r w:rsidR="00867CAA">
        <w:rPr>
          <w:rFonts w:eastAsia="Times New Roman" w:cs="Times New Roman"/>
        </w:rPr>
        <w:t>.</w:t>
      </w:r>
    </w:p>
    <w:p w14:paraId="4D68A103" w14:textId="59CD0E82" w:rsidR="002A69A2" w:rsidRPr="007310B6" w:rsidRDefault="002A69A2" w:rsidP="00382FA5">
      <w:pPr>
        <w:spacing w:after="0" w:line="240" w:lineRule="auto"/>
        <w:jc w:val="both"/>
        <w:rPr>
          <w:rFonts w:eastAsia="Times New Roman" w:cs="Times New Roman"/>
        </w:rPr>
      </w:pPr>
      <w:r w:rsidRPr="007310B6">
        <w:rPr>
          <w:rFonts w:eastAsia="Times New Roman" w:cs="Times New Roman"/>
        </w:rPr>
        <w:t>3.</w:t>
      </w:r>
      <w:r w:rsidR="0008117D" w:rsidRPr="007310B6">
        <w:rPr>
          <w:rFonts w:eastAsia="Times New Roman" w:cs="Times New Roman"/>
        </w:rPr>
        <w:t>2.2</w:t>
      </w:r>
      <w:r w:rsidRPr="007310B6">
        <w:rPr>
          <w:rFonts w:eastAsia="Times New Roman" w:cs="Times New Roman"/>
        </w:rPr>
        <w:t xml:space="preserve">. Nõue </w:t>
      </w:r>
      <w:r w:rsidR="0008117D" w:rsidRPr="007310B6">
        <w:rPr>
          <w:rFonts w:eastAsia="Times New Roman" w:cs="Times New Roman"/>
        </w:rPr>
        <w:t>2</w:t>
      </w:r>
      <w:r w:rsidRPr="007310B6">
        <w:rPr>
          <w:rFonts w:eastAsia="Times New Roman" w:cs="Times New Roman"/>
        </w:rPr>
        <w:t>. Pakkumus peab sisaldama planeeritava andmekorje lahenduse kirjeldust</w:t>
      </w:r>
      <w:r w:rsidR="000D4B10" w:rsidRPr="007310B6">
        <w:rPr>
          <w:rFonts w:eastAsia="Times New Roman" w:cs="Times New Roman"/>
        </w:rPr>
        <w:t>.</w:t>
      </w:r>
    </w:p>
    <w:p w14:paraId="1FA35E24" w14:textId="6930E1F7" w:rsidR="000D4B10" w:rsidRPr="007310B6" w:rsidRDefault="000D4B10" w:rsidP="00382FA5">
      <w:pPr>
        <w:spacing w:after="0" w:line="240" w:lineRule="auto"/>
        <w:jc w:val="both"/>
        <w:rPr>
          <w:rFonts w:eastAsia="Times New Roman" w:cs="Times New Roman"/>
        </w:rPr>
      </w:pPr>
      <w:r w:rsidRPr="007310B6">
        <w:rPr>
          <w:rFonts w:eastAsia="Times New Roman" w:cs="Times New Roman"/>
        </w:rPr>
        <w:t>3.</w:t>
      </w:r>
      <w:r w:rsidR="00111877" w:rsidRPr="007310B6">
        <w:rPr>
          <w:rFonts w:eastAsia="Times New Roman" w:cs="Times New Roman"/>
        </w:rPr>
        <w:t>2.3</w:t>
      </w:r>
      <w:r w:rsidRPr="007310B6">
        <w:rPr>
          <w:rFonts w:eastAsia="Times New Roman" w:cs="Times New Roman"/>
        </w:rPr>
        <w:t xml:space="preserve">. Nõue </w:t>
      </w:r>
      <w:r w:rsidR="00111877" w:rsidRPr="007310B6">
        <w:rPr>
          <w:rFonts w:eastAsia="Times New Roman" w:cs="Times New Roman"/>
        </w:rPr>
        <w:t>3</w:t>
      </w:r>
      <w:r w:rsidRPr="007310B6">
        <w:rPr>
          <w:rFonts w:eastAsia="Times New Roman" w:cs="Times New Roman"/>
        </w:rPr>
        <w:t xml:space="preserve">. Pakkumus peab sisaldama riskianalüüsi kirjeldust </w:t>
      </w:r>
      <w:r w:rsidR="00994C3F" w:rsidRPr="007310B6">
        <w:rPr>
          <w:rFonts w:eastAsia="Times New Roman" w:cs="Times New Roman"/>
        </w:rPr>
        <w:t xml:space="preserve">vormil, mis on pakkumuskutse lisas </w:t>
      </w:r>
      <w:r w:rsidR="00F34E69" w:rsidRPr="007310B6">
        <w:rPr>
          <w:rFonts w:eastAsia="Times New Roman" w:cs="Times New Roman"/>
        </w:rPr>
        <w:t>2</w:t>
      </w:r>
      <w:r w:rsidR="00545804" w:rsidRPr="007310B6">
        <w:rPr>
          <w:rFonts w:eastAsia="Times New Roman" w:cs="Times New Roman"/>
        </w:rPr>
        <w:t>.</w:t>
      </w:r>
    </w:p>
    <w:p w14:paraId="1C34FF17" w14:textId="41396E6F" w:rsidR="00115BB2" w:rsidRPr="007310B6" w:rsidRDefault="00900018" w:rsidP="00382FA5">
      <w:pPr>
        <w:spacing w:after="0" w:line="240" w:lineRule="auto"/>
        <w:jc w:val="both"/>
        <w:rPr>
          <w:rFonts w:eastAsia="Times New Roman" w:cs="Times New Roman"/>
        </w:rPr>
      </w:pPr>
      <w:r w:rsidRPr="007310B6">
        <w:rPr>
          <w:rFonts w:eastAsia="Times New Roman" w:cs="Times New Roman"/>
        </w:rPr>
        <w:t>3.</w:t>
      </w:r>
      <w:r w:rsidR="00111877" w:rsidRPr="007310B6">
        <w:rPr>
          <w:rFonts w:eastAsia="Times New Roman" w:cs="Times New Roman"/>
        </w:rPr>
        <w:t>2.4</w:t>
      </w:r>
      <w:r w:rsidRPr="007310B6">
        <w:rPr>
          <w:rFonts w:eastAsia="Times New Roman" w:cs="Times New Roman"/>
        </w:rPr>
        <w:t xml:space="preserve">. Nõue </w:t>
      </w:r>
      <w:r w:rsidR="00111877" w:rsidRPr="007310B6">
        <w:rPr>
          <w:rFonts w:eastAsia="Times New Roman" w:cs="Times New Roman"/>
        </w:rPr>
        <w:t>4</w:t>
      </w:r>
      <w:r w:rsidRPr="007310B6">
        <w:rPr>
          <w:rFonts w:eastAsia="Times New Roman" w:cs="Times New Roman"/>
        </w:rPr>
        <w:t xml:space="preserve">. Pakkumus peab sisaldama tellitavate tööde maksumust ilma käibemaksuta ja koos käibemaksuga. Hinnapakkumine esitada hinnapakkumise vormil, mis on pakkumuskutse lisas </w:t>
      </w:r>
      <w:r w:rsidR="003F68BA" w:rsidRPr="007310B6">
        <w:rPr>
          <w:rFonts w:eastAsia="Times New Roman" w:cs="Times New Roman"/>
        </w:rPr>
        <w:t>3</w:t>
      </w:r>
      <w:r w:rsidRPr="007310B6">
        <w:rPr>
          <w:rFonts w:eastAsia="Times New Roman" w:cs="Times New Roman"/>
        </w:rPr>
        <w:t>.</w:t>
      </w:r>
    </w:p>
    <w:bookmarkEnd w:id="9"/>
    <w:p w14:paraId="41CA6F2D" w14:textId="77777777" w:rsidR="005665B8" w:rsidRPr="007310B6" w:rsidRDefault="005665B8" w:rsidP="00382FA5">
      <w:pPr>
        <w:spacing w:after="0" w:line="240" w:lineRule="auto"/>
        <w:jc w:val="both"/>
        <w:rPr>
          <w:rFonts w:eastAsia="Times New Roman" w:cs="Times New Roman"/>
        </w:rPr>
      </w:pPr>
    </w:p>
    <w:p w14:paraId="0D138FB5" w14:textId="3B0ECC8F" w:rsidR="0000195A" w:rsidRPr="007310B6" w:rsidRDefault="007E7379" w:rsidP="00382FA5">
      <w:pPr>
        <w:spacing w:after="0" w:line="240" w:lineRule="auto"/>
        <w:jc w:val="both"/>
        <w:rPr>
          <w:rFonts w:eastAsia="Times New Roman" w:cs="Times New Roman"/>
        </w:rPr>
      </w:pPr>
      <w:r w:rsidRPr="007310B6">
        <w:rPr>
          <w:rFonts w:eastAsia="Times New Roman" w:cs="Times New Roman"/>
        </w:rPr>
        <w:t>3.</w:t>
      </w:r>
      <w:r w:rsidR="005665B8" w:rsidRPr="007310B6">
        <w:rPr>
          <w:rFonts w:eastAsia="Times New Roman" w:cs="Times New Roman"/>
        </w:rPr>
        <w:t>3</w:t>
      </w:r>
      <w:r w:rsidR="00111877" w:rsidRPr="007310B6">
        <w:rPr>
          <w:rFonts w:eastAsia="Times New Roman" w:cs="Times New Roman"/>
        </w:rPr>
        <w:t>.</w:t>
      </w:r>
      <w:r w:rsidRPr="007310B6">
        <w:rPr>
          <w:rFonts w:eastAsia="Times New Roman" w:cs="Times New Roman"/>
        </w:rPr>
        <w:t xml:space="preserve"> </w:t>
      </w:r>
      <w:r w:rsidR="0000195A" w:rsidRPr="007310B6">
        <w:rPr>
          <w:rFonts w:eastAsia="Times New Roman" w:cs="Times New Roman"/>
        </w:rPr>
        <w:t>Pakkuja kohustub kandma kõik pakkumuse ettevalmistamise ja esitamisega seotud kulud.</w:t>
      </w:r>
    </w:p>
    <w:p w14:paraId="225B2901" w14:textId="25E0C5BE" w:rsidR="0000195A" w:rsidRPr="007310B6" w:rsidRDefault="007E7379" w:rsidP="00382FA5">
      <w:pPr>
        <w:spacing w:after="0" w:line="240" w:lineRule="auto"/>
        <w:jc w:val="both"/>
        <w:rPr>
          <w:rFonts w:eastAsia="Times New Roman" w:cs="Times New Roman"/>
        </w:rPr>
      </w:pPr>
      <w:r w:rsidRPr="007310B6">
        <w:rPr>
          <w:rFonts w:eastAsia="Times New Roman" w:cs="Times New Roman"/>
        </w:rPr>
        <w:t>3.</w:t>
      </w:r>
      <w:r w:rsidR="005665B8" w:rsidRPr="007310B6">
        <w:rPr>
          <w:rFonts w:eastAsia="Times New Roman" w:cs="Times New Roman"/>
        </w:rPr>
        <w:t>4</w:t>
      </w:r>
      <w:r w:rsidRPr="007310B6">
        <w:rPr>
          <w:rFonts w:eastAsia="Times New Roman" w:cs="Times New Roman"/>
        </w:rPr>
        <w:t xml:space="preserve">. </w:t>
      </w:r>
      <w:r w:rsidR="0000195A" w:rsidRPr="007310B6">
        <w:rPr>
          <w:rFonts w:eastAsia="Times New Roman" w:cs="Times New Roman"/>
        </w:rPr>
        <w:t>Sihtasutusel on õigus küsida pakkujalt selgitusi. Sihtasutus võtab selgitusena saadud andmeid ja dokumente hankes otsuste tegemisel arvesse vaid juhul, kui nende andmete ja dokumentide hilisem esitamine ei too kaasa pakkumuse või sellega koos esitatud teiste dokumentide sisulist või olulist muutmist ega anna asjaomasele pakkujale teiste pakkujate ees mistahes sisulist eelist.</w:t>
      </w:r>
    </w:p>
    <w:p w14:paraId="14DDCEE7" w14:textId="77777777" w:rsidR="00716A03" w:rsidRPr="007310B6" w:rsidRDefault="00716A03" w:rsidP="00382FA5">
      <w:pPr>
        <w:spacing w:after="0" w:line="240" w:lineRule="auto"/>
        <w:jc w:val="both"/>
        <w:rPr>
          <w:rFonts w:eastAsia="Times New Roman" w:cs="Times New Roman"/>
          <w:b/>
          <w:bCs/>
        </w:rPr>
      </w:pPr>
    </w:p>
    <w:p w14:paraId="55D50AFD" w14:textId="77777777" w:rsidR="00E74552" w:rsidRPr="007310B6" w:rsidRDefault="00E74552" w:rsidP="00382FA5">
      <w:pPr>
        <w:spacing w:after="0" w:line="240" w:lineRule="auto"/>
        <w:jc w:val="both"/>
        <w:rPr>
          <w:rFonts w:eastAsia="Times New Roman" w:cs="Times New Roman"/>
          <w:b/>
          <w:bCs/>
        </w:rPr>
      </w:pPr>
    </w:p>
    <w:p w14:paraId="19ECC17A" w14:textId="696843B9" w:rsidR="2862A02B" w:rsidRPr="007310B6" w:rsidRDefault="007E7379" w:rsidP="00382FA5">
      <w:pPr>
        <w:spacing w:after="0" w:line="240" w:lineRule="auto"/>
        <w:jc w:val="both"/>
        <w:rPr>
          <w:rFonts w:eastAsia="Times New Roman" w:cs="Times New Roman"/>
          <w:b/>
          <w:bCs/>
        </w:rPr>
      </w:pPr>
      <w:r w:rsidRPr="007310B6">
        <w:rPr>
          <w:rFonts w:eastAsia="Times New Roman" w:cs="Times New Roman"/>
          <w:b/>
          <w:bCs/>
        </w:rPr>
        <w:t>4</w:t>
      </w:r>
      <w:r w:rsidR="00545232" w:rsidRPr="007310B6">
        <w:rPr>
          <w:rFonts w:eastAsia="Times New Roman" w:cs="Times New Roman"/>
          <w:b/>
          <w:bCs/>
        </w:rPr>
        <w:t>. PAKKUMUSE ESITAMISE TÄHTAEG</w:t>
      </w:r>
    </w:p>
    <w:p w14:paraId="697D9B7D" w14:textId="77777777" w:rsidR="00545232" w:rsidRPr="007310B6" w:rsidRDefault="00545232" w:rsidP="00382FA5">
      <w:pPr>
        <w:spacing w:after="0" w:line="240" w:lineRule="auto"/>
        <w:jc w:val="both"/>
        <w:rPr>
          <w:rFonts w:eastAsia="Times New Roman" w:cs="Times New Roman"/>
        </w:rPr>
      </w:pPr>
    </w:p>
    <w:p w14:paraId="2F8C85FE" w14:textId="4A3E2AAF" w:rsidR="09451A6E" w:rsidRPr="007310B6" w:rsidRDefault="007E7379" w:rsidP="00382FA5">
      <w:pPr>
        <w:spacing w:after="0" w:line="240" w:lineRule="auto"/>
        <w:jc w:val="both"/>
        <w:rPr>
          <w:rFonts w:eastAsia="Times New Roman" w:cs="Times New Roman"/>
        </w:rPr>
      </w:pPr>
      <w:bookmarkStart w:id="10" w:name="_Hlk175827477"/>
      <w:r w:rsidRPr="007310B6">
        <w:rPr>
          <w:rFonts w:eastAsia="Times New Roman" w:cs="Times New Roman"/>
        </w:rPr>
        <w:lastRenderedPageBreak/>
        <w:t>4</w:t>
      </w:r>
      <w:r w:rsidR="00960FEE" w:rsidRPr="004A02FC">
        <w:rPr>
          <w:rFonts w:eastAsia="Times New Roman" w:cs="Times New Roman"/>
        </w:rPr>
        <w:t xml:space="preserve">.1. </w:t>
      </w:r>
      <w:bookmarkStart w:id="11" w:name="_Hlk182915468"/>
      <w:r w:rsidR="09451A6E" w:rsidRPr="004A02FC">
        <w:rPr>
          <w:rFonts w:eastAsia="Times New Roman" w:cs="Times New Roman"/>
        </w:rPr>
        <w:t xml:space="preserve">Digitaalselt allkirjastatud pakkumus tuleb esitada </w:t>
      </w:r>
      <w:r w:rsidR="000C3AC2" w:rsidRPr="004A02FC">
        <w:rPr>
          <w:rFonts w:eastAsia="Times New Roman" w:cs="Times New Roman"/>
        </w:rPr>
        <w:t xml:space="preserve">e-posti </w:t>
      </w:r>
      <w:r w:rsidR="09451A6E" w:rsidRPr="004A02FC">
        <w:rPr>
          <w:rFonts w:eastAsia="Times New Roman" w:cs="Times New Roman"/>
        </w:rPr>
        <w:t>aadressil</w:t>
      </w:r>
      <w:r w:rsidR="09451A6E" w:rsidRPr="004A02FC">
        <w:rPr>
          <w:rFonts w:eastAsia="Times New Roman" w:cs="Times New Roman"/>
          <w:color w:val="000000" w:themeColor="text1"/>
        </w:rPr>
        <w:t xml:space="preserve"> </w:t>
      </w:r>
      <w:r w:rsidR="000F125F" w:rsidRPr="004A02FC">
        <w:rPr>
          <w:rFonts w:eastAsia="Times New Roman" w:cs="Times New Roman"/>
        </w:rPr>
        <w:t> </w:t>
      </w:r>
      <w:hyperlink r:id="rId16" w:tooltip="mailto:elmira.hozjaitsikova@integratsioon.ee" w:history="1">
        <w:r w:rsidR="000F125F" w:rsidRPr="004A02FC">
          <w:rPr>
            <w:rStyle w:val="Hyperlink"/>
            <w:rFonts w:eastAsia="Times New Roman" w:cs="Times New Roman"/>
          </w:rPr>
          <w:t>elmira.hozjaitsikova@integratsioon.ee</w:t>
        </w:r>
      </w:hyperlink>
      <w:r w:rsidR="000F125F" w:rsidRPr="004A02FC">
        <w:rPr>
          <w:rFonts w:eastAsia="Times New Roman" w:cs="Times New Roman"/>
        </w:rPr>
        <w:t xml:space="preserve"> </w:t>
      </w:r>
      <w:r w:rsidR="09451A6E" w:rsidRPr="004A02FC">
        <w:rPr>
          <w:rFonts w:eastAsia="Times New Roman" w:cs="Times New Roman"/>
          <w:color w:val="000000" w:themeColor="text1"/>
        </w:rPr>
        <w:t>hiljemalt</w:t>
      </w:r>
      <w:r w:rsidR="00411459" w:rsidRPr="004A02FC">
        <w:rPr>
          <w:rFonts w:eastAsia="Times New Roman" w:cs="Times New Roman"/>
          <w:color w:val="000000" w:themeColor="text1"/>
        </w:rPr>
        <w:t xml:space="preserve"> </w:t>
      </w:r>
      <w:r w:rsidR="00797B92" w:rsidRPr="004A02FC">
        <w:rPr>
          <w:rFonts w:eastAsia="Times New Roman" w:cs="Times New Roman"/>
          <w:b/>
          <w:bCs/>
          <w:color w:val="000000" w:themeColor="text1"/>
        </w:rPr>
        <w:t>1</w:t>
      </w:r>
      <w:r w:rsidR="003341FC">
        <w:rPr>
          <w:rFonts w:eastAsia="Times New Roman" w:cs="Times New Roman"/>
          <w:b/>
          <w:bCs/>
          <w:color w:val="000000" w:themeColor="text1"/>
        </w:rPr>
        <w:t>4</w:t>
      </w:r>
      <w:r w:rsidR="00411459" w:rsidRPr="004A02FC">
        <w:rPr>
          <w:rFonts w:eastAsia="Times New Roman" w:cs="Times New Roman"/>
          <w:b/>
          <w:bCs/>
          <w:color w:val="000000" w:themeColor="text1"/>
        </w:rPr>
        <w:t>.</w:t>
      </w:r>
      <w:r w:rsidR="4C0EA928" w:rsidRPr="004A02FC">
        <w:rPr>
          <w:rFonts w:eastAsia="Times New Roman" w:cs="Times New Roman"/>
          <w:b/>
          <w:bCs/>
        </w:rPr>
        <w:t xml:space="preserve"> </w:t>
      </w:r>
      <w:r w:rsidR="00C828C9" w:rsidRPr="004A02FC">
        <w:rPr>
          <w:rFonts w:eastAsia="Times New Roman" w:cs="Times New Roman"/>
          <w:b/>
          <w:bCs/>
        </w:rPr>
        <w:t>mail</w:t>
      </w:r>
      <w:r w:rsidR="004E5F55" w:rsidRPr="004A02FC">
        <w:rPr>
          <w:rFonts w:eastAsia="Times New Roman" w:cs="Times New Roman"/>
          <w:b/>
          <w:bCs/>
        </w:rPr>
        <w:t xml:space="preserve"> </w:t>
      </w:r>
      <w:r w:rsidR="09451A6E" w:rsidRPr="004A02FC">
        <w:rPr>
          <w:rFonts w:eastAsia="Times New Roman" w:cs="Times New Roman"/>
          <w:b/>
          <w:bCs/>
        </w:rPr>
        <w:t>202</w:t>
      </w:r>
      <w:r w:rsidR="00C828C9" w:rsidRPr="004A02FC">
        <w:rPr>
          <w:rFonts w:eastAsia="Times New Roman" w:cs="Times New Roman"/>
          <w:b/>
          <w:bCs/>
        </w:rPr>
        <w:t>5</w:t>
      </w:r>
      <w:r w:rsidR="000152A6" w:rsidRPr="004A02FC">
        <w:rPr>
          <w:rFonts w:eastAsia="Times New Roman" w:cs="Times New Roman"/>
          <w:b/>
          <w:bCs/>
        </w:rPr>
        <w:t xml:space="preserve"> </w:t>
      </w:r>
      <w:r w:rsidR="09451A6E" w:rsidRPr="004A02FC">
        <w:rPr>
          <w:rFonts w:eastAsia="Times New Roman" w:cs="Times New Roman"/>
          <w:b/>
          <w:bCs/>
        </w:rPr>
        <w:t>kell 1</w:t>
      </w:r>
      <w:r w:rsidR="00645C8A" w:rsidRPr="004A02FC">
        <w:rPr>
          <w:rFonts w:eastAsia="Times New Roman" w:cs="Times New Roman"/>
          <w:b/>
          <w:bCs/>
        </w:rPr>
        <w:t>2</w:t>
      </w:r>
      <w:r w:rsidR="09451A6E" w:rsidRPr="004A02FC">
        <w:rPr>
          <w:rFonts w:eastAsia="Times New Roman" w:cs="Times New Roman"/>
          <w:b/>
          <w:bCs/>
        </w:rPr>
        <w:t>.00</w:t>
      </w:r>
      <w:r w:rsidR="00545232" w:rsidRPr="004A02FC">
        <w:rPr>
          <w:rFonts w:eastAsia="Times New Roman" w:cs="Times New Roman"/>
          <w:b/>
          <w:bCs/>
        </w:rPr>
        <w:t>.</w:t>
      </w:r>
      <w:r w:rsidR="09451A6E" w:rsidRPr="007310B6">
        <w:rPr>
          <w:rFonts w:eastAsia="Times New Roman" w:cs="Times New Roman"/>
        </w:rPr>
        <w:t xml:space="preserve"> </w:t>
      </w:r>
    </w:p>
    <w:bookmarkEnd w:id="11"/>
    <w:p w14:paraId="31694A92" w14:textId="77777777" w:rsidR="00D57836" w:rsidRPr="007310B6" w:rsidRDefault="00D57836" w:rsidP="00382FA5">
      <w:pPr>
        <w:spacing w:after="0" w:line="240" w:lineRule="auto"/>
        <w:jc w:val="both"/>
        <w:rPr>
          <w:rFonts w:eastAsia="Times New Roman" w:cs="Times New Roman"/>
        </w:rPr>
      </w:pPr>
    </w:p>
    <w:p w14:paraId="43F0BBE6" w14:textId="14ED1B8B" w:rsidR="00D57836" w:rsidRDefault="007E7379" w:rsidP="00382FA5">
      <w:pPr>
        <w:spacing w:after="0" w:line="240" w:lineRule="auto"/>
        <w:jc w:val="both"/>
        <w:rPr>
          <w:rFonts w:eastAsia="Times New Roman" w:cs="Times New Roman"/>
          <w:color w:val="000000" w:themeColor="text1"/>
        </w:rPr>
      </w:pPr>
      <w:r w:rsidRPr="004215AD">
        <w:rPr>
          <w:rFonts w:eastAsia="Times New Roman" w:cs="Times New Roman"/>
          <w:color w:val="000000" w:themeColor="text1"/>
        </w:rPr>
        <w:t>4</w:t>
      </w:r>
      <w:r w:rsidR="00960FEE" w:rsidRPr="004215AD">
        <w:rPr>
          <w:rFonts w:eastAsia="Times New Roman" w:cs="Times New Roman"/>
          <w:color w:val="000000" w:themeColor="text1"/>
        </w:rPr>
        <w:t xml:space="preserve">.2. </w:t>
      </w:r>
      <w:r w:rsidR="00D57836" w:rsidRPr="004215AD">
        <w:rPr>
          <w:rFonts w:eastAsia="Times New Roman" w:cs="Times New Roman"/>
          <w:color w:val="000000" w:themeColor="text1"/>
        </w:rPr>
        <w:t xml:space="preserve">Pakkujad võivad esitada kirjalikke küsimusi kuni </w:t>
      </w:r>
      <w:r w:rsidR="002F3D53">
        <w:rPr>
          <w:rFonts w:eastAsia="Times New Roman" w:cs="Times New Roman"/>
          <w:color w:val="000000" w:themeColor="text1"/>
        </w:rPr>
        <w:t>7</w:t>
      </w:r>
      <w:r w:rsidR="00411459" w:rsidRPr="004215AD">
        <w:rPr>
          <w:rFonts w:eastAsia="Times New Roman" w:cs="Times New Roman"/>
          <w:color w:val="000000" w:themeColor="text1"/>
        </w:rPr>
        <w:t>.</w:t>
      </w:r>
      <w:r w:rsidR="00E14FD9" w:rsidRPr="004215AD">
        <w:rPr>
          <w:rFonts w:eastAsia="Times New Roman" w:cs="Times New Roman"/>
          <w:color w:val="000000" w:themeColor="text1"/>
        </w:rPr>
        <w:t xml:space="preserve"> </w:t>
      </w:r>
      <w:r w:rsidR="000152A6" w:rsidRPr="004215AD">
        <w:rPr>
          <w:rFonts w:eastAsia="Times New Roman" w:cs="Times New Roman"/>
          <w:color w:val="000000" w:themeColor="text1"/>
        </w:rPr>
        <w:t>maini</w:t>
      </w:r>
      <w:r w:rsidR="00D57836" w:rsidRPr="004215AD">
        <w:rPr>
          <w:rFonts w:eastAsia="Times New Roman" w:cs="Times New Roman"/>
          <w:color w:val="000000" w:themeColor="text1"/>
        </w:rPr>
        <w:t xml:space="preserve"> 202</w:t>
      </w:r>
      <w:r w:rsidR="000152A6" w:rsidRPr="004215AD">
        <w:rPr>
          <w:rFonts w:eastAsia="Times New Roman" w:cs="Times New Roman"/>
          <w:color w:val="000000" w:themeColor="text1"/>
        </w:rPr>
        <w:t>5</w:t>
      </w:r>
      <w:r w:rsidR="00D57836" w:rsidRPr="004215AD">
        <w:rPr>
          <w:rFonts w:eastAsia="Times New Roman" w:cs="Times New Roman"/>
          <w:color w:val="000000" w:themeColor="text1"/>
        </w:rPr>
        <w:t xml:space="preserve"> kell 1</w:t>
      </w:r>
      <w:r w:rsidR="00644745">
        <w:rPr>
          <w:rFonts w:eastAsia="Times New Roman" w:cs="Times New Roman"/>
          <w:color w:val="000000" w:themeColor="text1"/>
        </w:rPr>
        <w:t>7</w:t>
      </w:r>
      <w:r w:rsidR="00D57836" w:rsidRPr="004215AD">
        <w:rPr>
          <w:rFonts w:eastAsia="Times New Roman" w:cs="Times New Roman"/>
          <w:color w:val="000000" w:themeColor="text1"/>
        </w:rPr>
        <w:t xml:space="preserve">.00 e-posti aadressil </w:t>
      </w:r>
      <w:r w:rsidR="00655829" w:rsidRPr="004215AD">
        <w:rPr>
          <w:rFonts w:eastAsia="Times New Roman" w:cs="Times New Roman"/>
          <w:color w:val="000000" w:themeColor="text1"/>
        </w:rPr>
        <w:t>tiina.sergo</w:t>
      </w:r>
      <w:r w:rsidR="00D57836" w:rsidRPr="004215AD">
        <w:rPr>
          <w:rFonts w:eastAsia="Times New Roman" w:cs="Times New Roman"/>
          <w:color w:val="000000" w:themeColor="text1"/>
        </w:rPr>
        <w:t xml:space="preserve">@integratsioon.ee. Küsimustele vastatakse kahe tööpäeva jooksul ning </w:t>
      </w:r>
      <w:r w:rsidR="000D3823" w:rsidRPr="004215AD">
        <w:rPr>
          <w:rFonts w:eastAsia="Times New Roman" w:cs="Times New Roman"/>
          <w:color w:val="000000" w:themeColor="text1"/>
        </w:rPr>
        <w:t xml:space="preserve">laekunud küsimused koos </w:t>
      </w:r>
      <w:r w:rsidR="00D57836" w:rsidRPr="004215AD">
        <w:rPr>
          <w:rFonts w:eastAsia="Times New Roman" w:cs="Times New Roman"/>
          <w:color w:val="000000" w:themeColor="text1"/>
        </w:rPr>
        <w:t>vastus</w:t>
      </w:r>
      <w:r w:rsidR="000D3823" w:rsidRPr="004215AD">
        <w:rPr>
          <w:rFonts w:eastAsia="Times New Roman" w:cs="Times New Roman"/>
          <w:color w:val="000000" w:themeColor="text1"/>
        </w:rPr>
        <w:t>tega</w:t>
      </w:r>
      <w:r w:rsidR="00D57836" w:rsidRPr="004215AD">
        <w:rPr>
          <w:rFonts w:eastAsia="Times New Roman" w:cs="Times New Roman"/>
          <w:color w:val="000000" w:themeColor="text1"/>
        </w:rPr>
        <w:t xml:space="preserve"> </w:t>
      </w:r>
      <w:r w:rsidR="00E14FD9" w:rsidRPr="004215AD">
        <w:rPr>
          <w:rFonts w:eastAsia="Times New Roman" w:cs="Times New Roman"/>
          <w:color w:val="000000" w:themeColor="text1"/>
        </w:rPr>
        <w:t>pannakse üles</w:t>
      </w:r>
      <w:r w:rsidR="00E14FD9">
        <w:rPr>
          <w:rFonts w:eastAsia="Times New Roman" w:cs="Times New Roman"/>
          <w:color w:val="000000" w:themeColor="text1"/>
        </w:rPr>
        <w:t xml:space="preserve"> pakkumuskutse juurde</w:t>
      </w:r>
      <w:r w:rsidR="009D1A00">
        <w:rPr>
          <w:rFonts w:eastAsia="Times New Roman" w:cs="Times New Roman"/>
          <w:color w:val="000000" w:themeColor="text1"/>
        </w:rPr>
        <w:t xml:space="preserve"> sihtasutuse veebilehele</w:t>
      </w:r>
      <w:r w:rsidR="005F0E02">
        <w:rPr>
          <w:rFonts w:eastAsia="Times New Roman" w:cs="Times New Roman"/>
          <w:color w:val="000000" w:themeColor="text1"/>
        </w:rPr>
        <w:t>.</w:t>
      </w:r>
    </w:p>
    <w:p w14:paraId="38F20C44" w14:textId="7012E001" w:rsidR="00E310FC" w:rsidRPr="007310B6" w:rsidRDefault="00E310FC" w:rsidP="00382FA5">
      <w:pPr>
        <w:spacing w:after="0" w:line="240" w:lineRule="auto"/>
        <w:jc w:val="both"/>
        <w:rPr>
          <w:rFonts w:eastAsia="Times New Roman" w:cs="Times New Roman"/>
          <w:color w:val="000000" w:themeColor="text1"/>
        </w:rPr>
      </w:pPr>
      <w:r>
        <w:rPr>
          <w:rFonts w:eastAsia="Times New Roman" w:cs="Times New Roman"/>
          <w:color w:val="000000" w:themeColor="text1"/>
        </w:rPr>
        <w:t xml:space="preserve">4.3. </w:t>
      </w:r>
      <w:r w:rsidR="00320C03">
        <w:rPr>
          <w:rFonts w:eastAsia="Times New Roman" w:cs="Times New Roman"/>
          <w:color w:val="000000" w:themeColor="text1"/>
        </w:rPr>
        <w:t>Pakkumuse esitamisega pakkuja kinnitab, et pakkumus on jõus vähemalt 30 kalendripäeva.</w:t>
      </w:r>
    </w:p>
    <w:bookmarkEnd w:id="10"/>
    <w:p w14:paraId="262F0A1B" w14:textId="02B1321C" w:rsidR="2862A02B" w:rsidRPr="007310B6" w:rsidRDefault="2862A02B" w:rsidP="00382FA5">
      <w:pPr>
        <w:spacing w:after="0" w:line="240" w:lineRule="auto"/>
        <w:jc w:val="both"/>
        <w:rPr>
          <w:rFonts w:eastAsia="Times New Roman" w:cs="Times New Roman"/>
          <w:color w:val="000000" w:themeColor="text1"/>
        </w:rPr>
      </w:pPr>
    </w:p>
    <w:p w14:paraId="141877CB" w14:textId="45A3565A" w:rsidR="2862A02B" w:rsidRPr="007310B6" w:rsidRDefault="2862A02B" w:rsidP="00382FA5">
      <w:pPr>
        <w:spacing w:after="0" w:line="240" w:lineRule="auto"/>
        <w:jc w:val="both"/>
        <w:rPr>
          <w:rFonts w:eastAsia="Times New Roman" w:cs="Times New Roman"/>
          <w:color w:val="000000" w:themeColor="text1"/>
        </w:rPr>
      </w:pPr>
    </w:p>
    <w:p w14:paraId="009B7FE1" w14:textId="241A2566" w:rsidR="2862A02B" w:rsidRPr="007310B6" w:rsidRDefault="007E7379" w:rsidP="00382FA5">
      <w:pPr>
        <w:spacing w:after="0" w:line="240" w:lineRule="auto"/>
        <w:jc w:val="both"/>
        <w:rPr>
          <w:rFonts w:eastAsia="Times New Roman" w:cs="Times New Roman"/>
          <w:b/>
          <w:bCs/>
        </w:rPr>
      </w:pPr>
      <w:r w:rsidRPr="007310B6">
        <w:rPr>
          <w:rFonts w:eastAsia="Times New Roman" w:cs="Times New Roman"/>
          <w:b/>
          <w:bCs/>
        </w:rPr>
        <w:t>5</w:t>
      </w:r>
      <w:r w:rsidR="2862A02B" w:rsidRPr="007310B6">
        <w:rPr>
          <w:rFonts w:eastAsia="Times New Roman" w:cs="Times New Roman"/>
          <w:b/>
          <w:bCs/>
        </w:rPr>
        <w:t xml:space="preserve">. </w:t>
      </w:r>
      <w:r w:rsidR="1253AD55" w:rsidRPr="007310B6">
        <w:rPr>
          <w:rFonts w:eastAsia="Times New Roman" w:cs="Times New Roman"/>
          <w:b/>
          <w:bCs/>
        </w:rPr>
        <w:t>PAKKUMUSE HINDAMINE JA LEPINGU SÕLMIMINE</w:t>
      </w:r>
      <w:r w:rsidR="0044263E" w:rsidRPr="007310B6">
        <w:rPr>
          <w:rFonts w:eastAsia="Times New Roman" w:cs="Times New Roman"/>
          <w:b/>
          <w:bCs/>
        </w:rPr>
        <w:t xml:space="preserve"> JA TÄITMINE</w:t>
      </w:r>
    </w:p>
    <w:p w14:paraId="33E38E83" w14:textId="77777777" w:rsidR="008E2F84" w:rsidRPr="007310B6" w:rsidRDefault="008E2F84" w:rsidP="00382FA5">
      <w:pPr>
        <w:spacing w:after="0" w:line="240" w:lineRule="auto"/>
        <w:jc w:val="both"/>
        <w:rPr>
          <w:rFonts w:eastAsia="Times New Roman" w:cs="Times New Roman"/>
          <w:b/>
          <w:bCs/>
        </w:rPr>
      </w:pPr>
    </w:p>
    <w:p w14:paraId="15BAE863" w14:textId="21D70B2C" w:rsidR="008E2F84" w:rsidRPr="007310B6" w:rsidRDefault="007E7379" w:rsidP="00382FA5">
      <w:pPr>
        <w:spacing w:after="0" w:line="240" w:lineRule="auto"/>
        <w:jc w:val="both"/>
        <w:rPr>
          <w:rFonts w:eastAsia="Times New Roman" w:cs="Times New Roman"/>
          <w:iCs/>
          <w:color w:val="000000" w:themeColor="text1"/>
        </w:rPr>
      </w:pPr>
      <w:r w:rsidRPr="007310B6">
        <w:rPr>
          <w:rFonts w:eastAsia="Times New Roman" w:cs="Times New Roman"/>
          <w:iCs/>
          <w:color w:val="000000" w:themeColor="text1"/>
        </w:rPr>
        <w:t>5</w:t>
      </w:r>
      <w:r w:rsidR="008E2F84" w:rsidRPr="007310B6">
        <w:rPr>
          <w:rFonts w:eastAsia="Times New Roman" w:cs="Times New Roman"/>
          <w:iCs/>
          <w:color w:val="000000" w:themeColor="text1"/>
        </w:rPr>
        <w:t>.1</w:t>
      </w:r>
      <w:r w:rsidR="00DE5EFE" w:rsidRPr="007310B6">
        <w:rPr>
          <w:rFonts w:eastAsia="Times New Roman" w:cs="Times New Roman"/>
          <w:iCs/>
          <w:color w:val="000000" w:themeColor="text1"/>
        </w:rPr>
        <w:t>.</w:t>
      </w:r>
      <w:r w:rsidR="008E2F84" w:rsidRPr="007310B6">
        <w:rPr>
          <w:rFonts w:eastAsia="Times New Roman" w:cs="Times New Roman"/>
          <w:iCs/>
          <w:color w:val="000000" w:themeColor="text1"/>
        </w:rPr>
        <w:t xml:space="preserve"> Sihtasutus hindab kõiki vastavaks tunnistatud pakkumusi. Pakkumuste hindamisel arvestatakse ainult pakkumuskutses kehtestatud pakkumuste hindamiskriteeriume.</w:t>
      </w:r>
    </w:p>
    <w:p w14:paraId="3E71C9E0" w14:textId="04C1CEA3" w:rsidR="008E2F84" w:rsidRPr="007310B6" w:rsidRDefault="007E7379" w:rsidP="00382FA5">
      <w:pPr>
        <w:spacing w:after="0" w:line="240" w:lineRule="auto"/>
        <w:jc w:val="both"/>
        <w:rPr>
          <w:rFonts w:eastAsia="Times New Roman" w:cs="Times New Roman"/>
          <w:iCs/>
          <w:color w:val="000000" w:themeColor="text1"/>
        </w:rPr>
      </w:pPr>
      <w:r w:rsidRPr="007310B6">
        <w:rPr>
          <w:rFonts w:eastAsia="Times New Roman" w:cs="Times New Roman"/>
          <w:iCs/>
          <w:color w:val="000000" w:themeColor="text1"/>
        </w:rPr>
        <w:t>5</w:t>
      </w:r>
      <w:r w:rsidR="008E2F84" w:rsidRPr="007310B6">
        <w:rPr>
          <w:rFonts w:eastAsia="Times New Roman" w:cs="Times New Roman"/>
          <w:iCs/>
          <w:color w:val="000000" w:themeColor="text1"/>
        </w:rPr>
        <w:t>.2</w:t>
      </w:r>
      <w:r w:rsidR="00DE5EFE" w:rsidRPr="007310B6">
        <w:rPr>
          <w:rFonts w:eastAsia="Times New Roman" w:cs="Times New Roman"/>
          <w:iCs/>
          <w:color w:val="000000" w:themeColor="text1"/>
        </w:rPr>
        <w:t>.</w:t>
      </w:r>
      <w:r w:rsidR="008E2F84" w:rsidRPr="007310B6">
        <w:rPr>
          <w:rFonts w:eastAsia="Times New Roman" w:cs="Times New Roman"/>
          <w:iCs/>
          <w:color w:val="000000" w:themeColor="text1"/>
        </w:rPr>
        <w:t xml:space="preserve"> Pakkumus</w:t>
      </w:r>
      <w:r w:rsidR="00572054" w:rsidRPr="007310B6">
        <w:rPr>
          <w:rFonts w:eastAsia="Times New Roman" w:cs="Times New Roman"/>
          <w:iCs/>
          <w:color w:val="000000" w:themeColor="text1"/>
        </w:rPr>
        <w:t>e</w:t>
      </w:r>
      <w:r w:rsidR="008E2F84" w:rsidRPr="007310B6">
        <w:rPr>
          <w:rFonts w:eastAsia="Times New Roman" w:cs="Times New Roman"/>
          <w:iCs/>
          <w:color w:val="000000" w:themeColor="text1"/>
        </w:rPr>
        <w:t xml:space="preserve"> </w:t>
      </w:r>
      <w:r w:rsidR="00572054" w:rsidRPr="007310B6">
        <w:rPr>
          <w:rFonts w:eastAsia="Times New Roman" w:cs="Times New Roman"/>
          <w:iCs/>
          <w:color w:val="000000" w:themeColor="text1"/>
        </w:rPr>
        <w:t xml:space="preserve">kvaliteedi </w:t>
      </w:r>
      <w:r w:rsidR="008E2F84" w:rsidRPr="007310B6">
        <w:rPr>
          <w:rFonts w:eastAsia="Times New Roman" w:cs="Times New Roman"/>
          <w:iCs/>
          <w:color w:val="000000" w:themeColor="text1"/>
        </w:rPr>
        <w:t>hinnatakse pakkumuses esitatud andmete alusel. Sihtasutusel on õigus paluda pakkujal selgitada ja täpsustada pakkumuses esitatud andmeid.</w:t>
      </w:r>
    </w:p>
    <w:p w14:paraId="4EA0240D" w14:textId="77777777" w:rsidR="00DE5EFE" w:rsidRPr="007310B6" w:rsidRDefault="007E7379" w:rsidP="00382FA5">
      <w:pPr>
        <w:spacing w:after="0" w:line="240" w:lineRule="auto"/>
        <w:jc w:val="both"/>
        <w:rPr>
          <w:rFonts w:eastAsia="Times New Roman" w:cs="Times New Roman"/>
          <w:iCs/>
          <w:color w:val="000000" w:themeColor="text1"/>
        </w:rPr>
      </w:pPr>
      <w:r w:rsidRPr="007310B6">
        <w:rPr>
          <w:rFonts w:eastAsia="Times New Roman" w:cs="Times New Roman"/>
          <w:iCs/>
          <w:color w:val="000000" w:themeColor="text1"/>
        </w:rPr>
        <w:t>5</w:t>
      </w:r>
      <w:r w:rsidR="008E2F84" w:rsidRPr="007310B6">
        <w:rPr>
          <w:rFonts w:eastAsia="Times New Roman" w:cs="Times New Roman"/>
          <w:iCs/>
          <w:color w:val="000000" w:themeColor="text1"/>
        </w:rPr>
        <w:t>.3</w:t>
      </w:r>
      <w:r w:rsidR="00DE5EFE" w:rsidRPr="007310B6">
        <w:rPr>
          <w:rFonts w:eastAsia="Times New Roman" w:cs="Times New Roman"/>
          <w:iCs/>
          <w:color w:val="000000" w:themeColor="text1"/>
        </w:rPr>
        <w:t>.</w:t>
      </w:r>
      <w:r w:rsidR="008E2F84" w:rsidRPr="007310B6">
        <w:rPr>
          <w:rFonts w:eastAsia="Times New Roman" w:cs="Times New Roman"/>
          <w:iCs/>
          <w:color w:val="000000" w:themeColor="text1"/>
        </w:rPr>
        <w:t xml:space="preserve"> Pakkumusele antav maksimaalne võimalik hindepunktide koondhinne on 100.</w:t>
      </w:r>
    </w:p>
    <w:p w14:paraId="190DF655" w14:textId="6620A1B3" w:rsidR="008E2F84" w:rsidRPr="007310B6" w:rsidRDefault="007E7379" w:rsidP="00382FA5">
      <w:pPr>
        <w:spacing w:after="0" w:line="240" w:lineRule="auto"/>
        <w:jc w:val="both"/>
        <w:rPr>
          <w:rFonts w:eastAsia="Times New Roman" w:cs="Times New Roman"/>
          <w:iCs/>
          <w:color w:val="000000" w:themeColor="text1"/>
        </w:rPr>
      </w:pPr>
      <w:r w:rsidRPr="007310B6">
        <w:rPr>
          <w:rFonts w:eastAsia="Times New Roman" w:cs="Times New Roman"/>
          <w:iCs/>
          <w:color w:val="000000" w:themeColor="text1"/>
        </w:rPr>
        <w:t>5</w:t>
      </w:r>
      <w:r w:rsidR="008E2F84" w:rsidRPr="007310B6">
        <w:rPr>
          <w:rFonts w:eastAsia="Times New Roman" w:cs="Times New Roman"/>
          <w:iCs/>
          <w:color w:val="000000" w:themeColor="text1"/>
        </w:rPr>
        <w:t>.</w:t>
      </w:r>
      <w:r w:rsidR="00572054" w:rsidRPr="007310B6">
        <w:rPr>
          <w:rFonts w:eastAsia="Times New Roman" w:cs="Times New Roman"/>
          <w:iCs/>
          <w:color w:val="000000" w:themeColor="text1"/>
        </w:rPr>
        <w:t>4.</w:t>
      </w:r>
      <w:r w:rsidR="008E2F84" w:rsidRPr="007310B6">
        <w:rPr>
          <w:rFonts w:eastAsia="Times New Roman" w:cs="Times New Roman"/>
          <w:iCs/>
          <w:color w:val="000000" w:themeColor="text1"/>
        </w:rPr>
        <w:t xml:space="preserve"> Pakkumuse maksumuse osas hindab </w:t>
      </w:r>
      <w:r w:rsidRPr="007310B6">
        <w:rPr>
          <w:rFonts w:eastAsia="Times New Roman" w:cs="Times New Roman"/>
          <w:iCs/>
          <w:color w:val="000000" w:themeColor="text1"/>
        </w:rPr>
        <w:t>s</w:t>
      </w:r>
      <w:r w:rsidR="008E2F84" w:rsidRPr="007310B6">
        <w:rPr>
          <w:rFonts w:eastAsia="Times New Roman" w:cs="Times New Roman"/>
          <w:iCs/>
          <w:color w:val="000000" w:themeColor="text1"/>
        </w:rPr>
        <w:t>ihtasutus hinnapakkumusi kogu teenuse maksumuse alusel</w:t>
      </w:r>
      <w:r w:rsidR="001342E6">
        <w:rPr>
          <w:rFonts w:eastAsia="Times New Roman" w:cs="Times New Roman"/>
          <w:iCs/>
          <w:color w:val="000000" w:themeColor="text1"/>
        </w:rPr>
        <w:t xml:space="preserve"> ilma käibemaksuta</w:t>
      </w:r>
      <w:r w:rsidR="008E2F84" w:rsidRPr="007310B6">
        <w:rPr>
          <w:rFonts w:eastAsia="Times New Roman" w:cs="Times New Roman"/>
          <w:iCs/>
          <w:color w:val="000000" w:themeColor="text1"/>
        </w:rPr>
        <w:t>.</w:t>
      </w:r>
    </w:p>
    <w:p w14:paraId="47AFCAAF" w14:textId="77777777" w:rsidR="008E2F84" w:rsidRPr="007310B6" w:rsidRDefault="008E2F84" w:rsidP="00382FA5">
      <w:pPr>
        <w:spacing w:after="0" w:line="240" w:lineRule="auto"/>
        <w:jc w:val="both"/>
        <w:rPr>
          <w:rFonts w:eastAsia="Times New Roman" w:cs="Times New Roman"/>
          <w:color w:val="000000" w:themeColor="text1"/>
        </w:rPr>
      </w:pPr>
    </w:p>
    <w:p w14:paraId="3DFF7111" w14:textId="77777777" w:rsidR="008E2F84" w:rsidRPr="007310B6" w:rsidRDefault="008E2F84" w:rsidP="00382FA5">
      <w:pPr>
        <w:spacing w:after="0" w:line="240" w:lineRule="auto"/>
        <w:jc w:val="both"/>
        <w:rPr>
          <w:rFonts w:eastAsia="Times New Roman" w:cs="Times New Roman"/>
          <w:color w:val="000000" w:themeColor="text1"/>
        </w:rPr>
      </w:pPr>
      <w:r w:rsidRPr="007310B6">
        <w:rPr>
          <w:rFonts w:eastAsia="Times New Roman" w:cs="Times New Roman"/>
          <w:b/>
          <w:color w:val="000000" w:themeColor="text1"/>
        </w:rPr>
        <w:t>Tabel 1.</w:t>
      </w:r>
      <w:r w:rsidRPr="007310B6">
        <w:rPr>
          <w:rFonts w:eastAsia="Times New Roman" w:cs="Times New Roman"/>
          <w:color w:val="000000" w:themeColor="text1"/>
        </w:rPr>
        <w:t xml:space="preserve"> Hindamiskriteeriumid ja nende osakaal</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
        <w:gridCol w:w="5895"/>
        <w:gridCol w:w="3119"/>
      </w:tblGrid>
      <w:tr w:rsidR="008E2F84" w:rsidRPr="007310B6" w14:paraId="2DF65791" w14:textId="77777777" w:rsidTr="008B16AB">
        <w:trPr>
          <w:trHeight w:val="377"/>
        </w:trPr>
        <w:tc>
          <w:tcPr>
            <w:tcW w:w="4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A17CAF" w14:textId="77777777" w:rsidR="008E2F84" w:rsidRPr="007310B6" w:rsidRDefault="008E2F84" w:rsidP="00382FA5">
            <w:pPr>
              <w:spacing w:after="0" w:line="240" w:lineRule="auto"/>
              <w:jc w:val="both"/>
              <w:rPr>
                <w:rFonts w:eastAsia="Times New Roman" w:cs="Times New Roman"/>
                <w:b/>
                <w:bCs/>
                <w:color w:val="000000" w:themeColor="text1"/>
              </w:rPr>
            </w:pPr>
            <w:r w:rsidRPr="007310B6">
              <w:rPr>
                <w:rFonts w:eastAsia="Times New Roman" w:cs="Times New Roman"/>
                <w:b/>
                <w:bCs/>
                <w:color w:val="000000" w:themeColor="text1"/>
              </w:rPr>
              <w:t>Nr</w:t>
            </w:r>
          </w:p>
        </w:tc>
        <w:tc>
          <w:tcPr>
            <w:tcW w:w="58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390171" w14:textId="77777777" w:rsidR="008E2F84" w:rsidRPr="007310B6" w:rsidRDefault="008E2F84" w:rsidP="00382FA5">
            <w:pPr>
              <w:spacing w:after="0" w:line="240" w:lineRule="auto"/>
              <w:jc w:val="both"/>
              <w:rPr>
                <w:rFonts w:eastAsia="Times New Roman" w:cs="Times New Roman"/>
                <w:b/>
                <w:bCs/>
                <w:color w:val="000000" w:themeColor="text1"/>
              </w:rPr>
            </w:pPr>
            <w:r w:rsidRPr="007310B6">
              <w:rPr>
                <w:rFonts w:eastAsia="Times New Roman" w:cs="Times New Roman"/>
                <w:b/>
                <w:bCs/>
                <w:color w:val="000000" w:themeColor="text1"/>
              </w:rPr>
              <w:t>Hindamiskriteerium</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F004D6" w14:textId="3D8E40E4" w:rsidR="008E2F84" w:rsidRPr="007310B6" w:rsidRDefault="008E2F84" w:rsidP="00382FA5">
            <w:pPr>
              <w:spacing w:after="0" w:line="240" w:lineRule="auto"/>
              <w:jc w:val="both"/>
              <w:rPr>
                <w:rFonts w:eastAsia="Times New Roman" w:cs="Times New Roman"/>
                <w:b/>
                <w:bCs/>
                <w:color w:val="000000" w:themeColor="text1"/>
              </w:rPr>
            </w:pPr>
            <w:r w:rsidRPr="007310B6">
              <w:rPr>
                <w:rFonts w:eastAsia="Times New Roman" w:cs="Times New Roman"/>
                <w:b/>
                <w:bCs/>
                <w:color w:val="000000" w:themeColor="text1"/>
              </w:rPr>
              <w:t>Maksimaalne</w:t>
            </w:r>
            <w:r w:rsidR="00DE5EFE" w:rsidRPr="007310B6">
              <w:rPr>
                <w:rFonts w:eastAsia="Times New Roman" w:cs="Times New Roman"/>
                <w:b/>
                <w:bCs/>
                <w:color w:val="000000" w:themeColor="text1"/>
              </w:rPr>
              <w:t xml:space="preserve"> </w:t>
            </w:r>
            <w:r w:rsidRPr="007310B6">
              <w:rPr>
                <w:rFonts w:eastAsia="Times New Roman" w:cs="Times New Roman"/>
                <w:b/>
                <w:bCs/>
                <w:color w:val="000000" w:themeColor="text1"/>
              </w:rPr>
              <w:t>punktide arv</w:t>
            </w:r>
          </w:p>
        </w:tc>
      </w:tr>
      <w:tr w:rsidR="008E2F84" w:rsidRPr="007310B6" w14:paraId="36D345F0" w14:textId="77777777" w:rsidTr="008B16AB">
        <w:trPr>
          <w:trHeight w:val="323"/>
        </w:trPr>
        <w:tc>
          <w:tcPr>
            <w:tcW w:w="484" w:type="dxa"/>
            <w:tcBorders>
              <w:top w:val="single" w:sz="4" w:space="0" w:color="000000"/>
              <w:left w:val="single" w:sz="4" w:space="0" w:color="000000"/>
              <w:bottom w:val="single" w:sz="4" w:space="0" w:color="000000"/>
              <w:right w:val="single" w:sz="4" w:space="0" w:color="000000"/>
            </w:tcBorders>
            <w:hideMark/>
          </w:tcPr>
          <w:p w14:paraId="5E8A16A3" w14:textId="77777777" w:rsidR="008E2F84" w:rsidRPr="007310B6" w:rsidRDefault="008E2F84"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1.</w:t>
            </w:r>
          </w:p>
        </w:tc>
        <w:tc>
          <w:tcPr>
            <w:tcW w:w="5895" w:type="dxa"/>
            <w:tcBorders>
              <w:top w:val="single" w:sz="4" w:space="0" w:color="000000"/>
              <w:left w:val="single" w:sz="4" w:space="0" w:color="000000"/>
              <w:bottom w:val="single" w:sz="4" w:space="0" w:color="000000"/>
              <w:right w:val="single" w:sz="4" w:space="0" w:color="000000"/>
            </w:tcBorders>
            <w:hideMark/>
          </w:tcPr>
          <w:p w14:paraId="7293578F" w14:textId="3CE62465" w:rsidR="008E2F84" w:rsidRPr="007310B6" w:rsidRDefault="008E2F84"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Pakku</w:t>
            </w:r>
            <w:r w:rsidR="00E55D59" w:rsidRPr="007310B6">
              <w:rPr>
                <w:rFonts w:eastAsia="Times New Roman" w:cs="Times New Roman"/>
                <w:color w:val="000000" w:themeColor="text1"/>
              </w:rPr>
              <w:t>ja varasem kogemus</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1992FBD1" w14:textId="1149267D" w:rsidR="008E2F84" w:rsidRPr="007310B6" w:rsidRDefault="00D6683C"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2</w:t>
            </w:r>
            <w:r w:rsidR="008E2F84" w:rsidRPr="007310B6">
              <w:rPr>
                <w:rFonts w:eastAsia="Times New Roman" w:cs="Times New Roman"/>
                <w:color w:val="000000" w:themeColor="text1"/>
              </w:rPr>
              <w:t>0</w:t>
            </w:r>
          </w:p>
        </w:tc>
      </w:tr>
      <w:tr w:rsidR="00656511" w:rsidRPr="007310B6" w14:paraId="4D1FE209" w14:textId="77777777" w:rsidTr="008B16AB">
        <w:tc>
          <w:tcPr>
            <w:tcW w:w="484" w:type="dxa"/>
            <w:tcBorders>
              <w:top w:val="single" w:sz="4" w:space="0" w:color="000000"/>
              <w:left w:val="single" w:sz="4" w:space="0" w:color="000000"/>
              <w:bottom w:val="single" w:sz="4" w:space="0" w:color="000000"/>
              <w:right w:val="single" w:sz="4" w:space="0" w:color="000000"/>
            </w:tcBorders>
          </w:tcPr>
          <w:p w14:paraId="2295CBCE" w14:textId="7A508DC1" w:rsidR="00656511" w:rsidRPr="007310B6" w:rsidRDefault="00656511"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2.</w:t>
            </w:r>
          </w:p>
        </w:tc>
        <w:tc>
          <w:tcPr>
            <w:tcW w:w="5895" w:type="dxa"/>
            <w:tcBorders>
              <w:top w:val="single" w:sz="4" w:space="0" w:color="000000"/>
              <w:left w:val="single" w:sz="4" w:space="0" w:color="000000"/>
              <w:bottom w:val="single" w:sz="4" w:space="0" w:color="000000"/>
              <w:right w:val="single" w:sz="4" w:space="0" w:color="000000"/>
            </w:tcBorders>
          </w:tcPr>
          <w:p w14:paraId="67B85B5A" w14:textId="311EEB34" w:rsidR="00656511" w:rsidRPr="007310B6" w:rsidRDefault="005E6748" w:rsidP="00382FA5">
            <w:pPr>
              <w:spacing w:after="0" w:line="240" w:lineRule="auto"/>
              <w:jc w:val="both"/>
              <w:rPr>
                <w:rFonts w:eastAsia="Times New Roman" w:cs="Times New Roman"/>
                <w:color w:val="000000" w:themeColor="text1"/>
              </w:rPr>
            </w:pPr>
            <w:r>
              <w:rPr>
                <w:rFonts w:eastAsia="Times New Roman" w:cs="Times New Roman"/>
                <w:color w:val="000000" w:themeColor="text1"/>
              </w:rPr>
              <w:t>A</w:t>
            </w:r>
            <w:r w:rsidR="00D6683C" w:rsidRPr="007310B6">
              <w:rPr>
                <w:rFonts w:eastAsia="Times New Roman" w:cs="Times New Roman"/>
                <w:color w:val="000000" w:themeColor="text1"/>
              </w:rPr>
              <w:t>ndmekorje lahenduse läbimõeldus ja realistlikkus</w:t>
            </w:r>
          </w:p>
        </w:tc>
        <w:tc>
          <w:tcPr>
            <w:tcW w:w="3119" w:type="dxa"/>
            <w:tcBorders>
              <w:top w:val="single" w:sz="4" w:space="0" w:color="000000"/>
              <w:left w:val="single" w:sz="4" w:space="0" w:color="000000"/>
              <w:bottom w:val="single" w:sz="4" w:space="0" w:color="000000"/>
              <w:right w:val="single" w:sz="4" w:space="0" w:color="000000"/>
            </w:tcBorders>
            <w:vAlign w:val="center"/>
          </w:tcPr>
          <w:p w14:paraId="26956A68" w14:textId="355BDF20" w:rsidR="00656511" w:rsidRPr="007310B6" w:rsidRDefault="00656511"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20</w:t>
            </w:r>
          </w:p>
        </w:tc>
      </w:tr>
      <w:tr w:rsidR="000577B7" w:rsidRPr="007310B6" w14:paraId="234ECD05" w14:textId="77777777" w:rsidTr="008B16AB">
        <w:tc>
          <w:tcPr>
            <w:tcW w:w="484" w:type="dxa"/>
            <w:tcBorders>
              <w:top w:val="single" w:sz="4" w:space="0" w:color="000000"/>
              <w:left w:val="single" w:sz="4" w:space="0" w:color="000000"/>
              <w:bottom w:val="single" w:sz="4" w:space="0" w:color="000000"/>
              <w:right w:val="single" w:sz="4" w:space="0" w:color="000000"/>
            </w:tcBorders>
          </w:tcPr>
          <w:p w14:paraId="5FA9DB25" w14:textId="0C370FFA" w:rsidR="000577B7" w:rsidRPr="007310B6" w:rsidRDefault="00D6683C"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3.</w:t>
            </w:r>
          </w:p>
        </w:tc>
        <w:tc>
          <w:tcPr>
            <w:tcW w:w="5895" w:type="dxa"/>
            <w:tcBorders>
              <w:top w:val="single" w:sz="4" w:space="0" w:color="000000"/>
              <w:left w:val="single" w:sz="4" w:space="0" w:color="000000"/>
              <w:bottom w:val="single" w:sz="4" w:space="0" w:color="000000"/>
              <w:right w:val="single" w:sz="4" w:space="0" w:color="000000"/>
            </w:tcBorders>
          </w:tcPr>
          <w:p w14:paraId="1248FB67" w14:textId="1FD03AF1" w:rsidR="000577B7" w:rsidRPr="007310B6" w:rsidRDefault="00083D42"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Riskianalüüsi terviklikkus ja riskide maandatus</w:t>
            </w:r>
          </w:p>
        </w:tc>
        <w:tc>
          <w:tcPr>
            <w:tcW w:w="3119" w:type="dxa"/>
            <w:tcBorders>
              <w:top w:val="single" w:sz="4" w:space="0" w:color="000000"/>
              <w:left w:val="single" w:sz="4" w:space="0" w:color="000000"/>
              <w:bottom w:val="single" w:sz="4" w:space="0" w:color="000000"/>
              <w:right w:val="single" w:sz="4" w:space="0" w:color="000000"/>
            </w:tcBorders>
            <w:vAlign w:val="center"/>
          </w:tcPr>
          <w:p w14:paraId="14E1538C" w14:textId="3949F0BF" w:rsidR="000577B7" w:rsidRPr="007310B6" w:rsidRDefault="00083D42"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20</w:t>
            </w:r>
          </w:p>
        </w:tc>
      </w:tr>
      <w:tr w:rsidR="008E2F84" w:rsidRPr="007310B6" w14:paraId="543C6422" w14:textId="77777777" w:rsidTr="008B16AB">
        <w:tc>
          <w:tcPr>
            <w:tcW w:w="484" w:type="dxa"/>
            <w:tcBorders>
              <w:top w:val="single" w:sz="4" w:space="0" w:color="000000"/>
              <w:left w:val="single" w:sz="4" w:space="0" w:color="000000"/>
              <w:bottom w:val="single" w:sz="4" w:space="0" w:color="000000"/>
              <w:right w:val="single" w:sz="4" w:space="0" w:color="000000"/>
            </w:tcBorders>
            <w:hideMark/>
          </w:tcPr>
          <w:p w14:paraId="622EC6D3" w14:textId="5FA13E56" w:rsidR="008E2F84" w:rsidRPr="007310B6" w:rsidRDefault="00D6683C"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4</w:t>
            </w:r>
            <w:r w:rsidR="008E2F84" w:rsidRPr="007310B6">
              <w:rPr>
                <w:rFonts w:eastAsia="Times New Roman" w:cs="Times New Roman"/>
                <w:color w:val="000000" w:themeColor="text1"/>
              </w:rPr>
              <w:t>.</w:t>
            </w:r>
          </w:p>
        </w:tc>
        <w:tc>
          <w:tcPr>
            <w:tcW w:w="5895" w:type="dxa"/>
            <w:tcBorders>
              <w:top w:val="single" w:sz="4" w:space="0" w:color="000000"/>
              <w:left w:val="single" w:sz="4" w:space="0" w:color="000000"/>
              <w:bottom w:val="single" w:sz="4" w:space="0" w:color="000000"/>
              <w:right w:val="single" w:sz="4" w:space="0" w:color="000000"/>
            </w:tcBorders>
            <w:hideMark/>
          </w:tcPr>
          <w:p w14:paraId="378E8729" w14:textId="3D2967DE" w:rsidR="008E2F84" w:rsidRPr="007310B6" w:rsidRDefault="000A1381" w:rsidP="00382FA5">
            <w:pPr>
              <w:spacing w:after="0" w:line="240" w:lineRule="auto"/>
              <w:jc w:val="both"/>
              <w:rPr>
                <w:rFonts w:eastAsia="Times New Roman" w:cs="Times New Roman"/>
                <w:color w:val="000000" w:themeColor="text1"/>
              </w:rPr>
            </w:pPr>
            <w:r>
              <w:rPr>
                <w:rFonts w:eastAsia="Times New Roman" w:cs="Times New Roman"/>
                <w:color w:val="000000" w:themeColor="text1"/>
              </w:rPr>
              <w:t xml:space="preserve"> </w:t>
            </w:r>
            <w:r w:rsidR="00B5607C">
              <w:rPr>
                <w:rFonts w:eastAsia="Times New Roman" w:cs="Times New Roman"/>
                <w:color w:val="000000" w:themeColor="text1"/>
              </w:rPr>
              <w:t>Filmide, asukohtade ja lisategevuste valik ja sobivus</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71E4090E" w14:textId="62DA51AC" w:rsidR="008E2F84" w:rsidRPr="007310B6" w:rsidRDefault="00E16AF2" w:rsidP="00382FA5">
            <w:pPr>
              <w:spacing w:after="0" w:line="240" w:lineRule="auto"/>
              <w:jc w:val="both"/>
              <w:rPr>
                <w:rFonts w:eastAsia="Times New Roman" w:cs="Times New Roman"/>
                <w:color w:val="000000" w:themeColor="text1"/>
              </w:rPr>
            </w:pPr>
            <w:r>
              <w:rPr>
                <w:rFonts w:eastAsia="Times New Roman" w:cs="Times New Roman"/>
                <w:color w:val="000000" w:themeColor="text1"/>
              </w:rPr>
              <w:t>2</w:t>
            </w:r>
            <w:r w:rsidR="008E2F84" w:rsidRPr="007310B6">
              <w:rPr>
                <w:rFonts w:eastAsia="Times New Roman" w:cs="Times New Roman"/>
                <w:color w:val="000000" w:themeColor="text1"/>
              </w:rPr>
              <w:t>0</w:t>
            </w:r>
          </w:p>
        </w:tc>
      </w:tr>
      <w:tr w:rsidR="00633E40" w:rsidRPr="007310B6" w14:paraId="1C211750" w14:textId="77777777" w:rsidTr="008B16AB">
        <w:tc>
          <w:tcPr>
            <w:tcW w:w="484" w:type="dxa"/>
            <w:tcBorders>
              <w:top w:val="single" w:sz="4" w:space="0" w:color="000000"/>
              <w:left w:val="single" w:sz="4" w:space="0" w:color="000000"/>
              <w:bottom w:val="single" w:sz="4" w:space="0" w:color="000000"/>
              <w:right w:val="single" w:sz="4" w:space="0" w:color="000000"/>
            </w:tcBorders>
          </w:tcPr>
          <w:p w14:paraId="7E5337D3" w14:textId="108B99EA" w:rsidR="00633E40" w:rsidRPr="007310B6" w:rsidRDefault="00E16AF2" w:rsidP="00382FA5">
            <w:pPr>
              <w:spacing w:after="0" w:line="240" w:lineRule="auto"/>
              <w:jc w:val="both"/>
              <w:rPr>
                <w:rFonts w:eastAsia="Times New Roman" w:cs="Times New Roman"/>
                <w:color w:val="000000" w:themeColor="text1"/>
              </w:rPr>
            </w:pPr>
            <w:r>
              <w:rPr>
                <w:rFonts w:eastAsia="Times New Roman" w:cs="Times New Roman"/>
                <w:color w:val="000000" w:themeColor="text1"/>
              </w:rPr>
              <w:t>5.</w:t>
            </w:r>
          </w:p>
        </w:tc>
        <w:tc>
          <w:tcPr>
            <w:tcW w:w="5895" w:type="dxa"/>
            <w:tcBorders>
              <w:top w:val="single" w:sz="4" w:space="0" w:color="000000"/>
              <w:left w:val="single" w:sz="4" w:space="0" w:color="000000"/>
              <w:bottom w:val="single" w:sz="4" w:space="0" w:color="000000"/>
              <w:right w:val="single" w:sz="4" w:space="0" w:color="000000"/>
            </w:tcBorders>
          </w:tcPr>
          <w:p w14:paraId="599184E0" w14:textId="26BFF2C3" w:rsidR="00633E40" w:rsidRPr="007310B6" w:rsidRDefault="00E16AF2" w:rsidP="00382FA5">
            <w:pPr>
              <w:spacing w:after="0" w:line="240" w:lineRule="auto"/>
              <w:jc w:val="both"/>
              <w:rPr>
                <w:rFonts w:eastAsia="Times New Roman" w:cs="Times New Roman"/>
                <w:color w:val="000000" w:themeColor="text1"/>
              </w:rPr>
            </w:pPr>
            <w:r>
              <w:rPr>
                <w:rFonts w:eastAsia="Times New Roman" w:cs="Times New Roman"/>
                <w:color w:val="000000" w:themeColor="text1"/>
              </w:rPr>
              <w:t>Pakkumuse maksumus</w:t>
            </w:r>
          </w:p>
        </w:tc>
        <w:tc>
          <w:tcPr>
            <w:tcW w:w="3119" w:type="dxa"/>
            <w:tcBorders>
              <w:top w:val="single" w:sz="4" w:space="0" w:color="000000"/>
              <w:left w:val="single" w:sz="4" w:space="0" w:color="000000"/>
              <w:bottom w:val="single" w:sz="4" w:space="0" w:color="000000"/>
              <w:right w:val="single" w:sz="4" w:space="0" w:color="000000"/>
            </w:tcBorders>
            <w:vAlign w:val="center"/>
          </w:tcPr>
          <w:p w14:paraId="3EA35C84" w14:textId="72BB2569" w:rsidR="00633E40" w:rsidRPr="007310B6" w:rsidRDefault="00E16AF2" w:rsidP="00382FA5">
            <w:pPr>
              <w:spacing w:after="0" w:line="240" w:lineRule="auto"/>
              <w:jc w:val="both"/>
              <w:rPr>
                <w:rFonts w:eastAsia="Times New Roman" w:cs="Times New Roman"/>
                <w:color w:val="000000" w:themeColor="text1"/>
              </w:rPr>
            </w:pPr>
            <w:r>
              <w:rPr>
                <w:rFonts w:eastAsia="Times New Roman" w:cs="Times New Roman"/>
                <w:color w:val="000000" w:themeColor="text1"/>
              </w:rPr>
              <w:t>20</w:t>
            </w:r>
          </w:p>
        </w:tc>
      </w:tr>
      <w:tr w:rsidR="008E2F84" w:rsidRPr="007310B6" w14:paraId="4389BCC1" w14:textId="77777777" w:rsidTr="008B16AB">
        <w:tc>
          <w:tcPr>
            <w:tcW w:w="6379" w:type="dxa"/>
            <w:gridSpan w:val="2"/>
            <w:tcBorders>
              <w:top w:val="single" w:sz="4" w:space="0" w:color="000000"/>
              <w:left w:val="single" w:sz="4" w:space="0" w:color="000000"/>
              <w:bottom w:val="single" w:sz="4" w:space="0" w:color="000000"/>
              <w:right w:val="single" w:sz="4" w:space="0" w:color="000000"/>
            </w:tcBorders>
            <w:hideMark/>
          </w:tcPr>
          <w:p w14:paraId="2BDA448B" w14:textId="7BB5B522" w:rsidR="008E2F84" w:rsidRPr="007310B6" w:rsidRDefault="008E2F84" w:rsidP="00382FA5">
            <w:pPr>
              <w:spacing w:after="0" w:line="240" w:lineRule="auto"/>
              <w:jc w:val="both"/>
              <w:rPr>
                <w:rFonts w:eastAsia="Times New Roman" w:cs="Times New Roman"/>
                <w:b/>
                <w:color w:val="000000" w:themeColor="text1"/>
              </w:rPr>
            </w:pPr>
            <w:r w:rsidRPr="007310B6">
              <w:rPr>
                <w:rFonts w:eastAsia="Times New Roman" w:cs="Times New Roman"/>
                <w:b/>
                <w:color w:val="000000" w:themeColor="text1"/>
              </w:rPr>
              <w:t xml:space="preserve">Hindamiskriteeriumid nr </w:t>
            </w:r>
            <w:r w:rsidR="00656511" w:rsidRPr="007310B6">
              <w:rPr>
                <w:rFonts w:eastAsia="Times New Roman" w:cs="Times New Roman"/>
                <w:b/>
                <w:color w:val="000000" w:themeColor="text1"/>
              </w:rPr>
              <w:t>1-</w:t>
            </w:r>
            <w:r w:rsidR="000A1381">
              <w:rPr>
                <w:rFonts w:eastAsia="Times New Roman" w:cs="Times New Roman"/>
                <w:b/>
                <w:color w:val="000000" w:themeColor="text1"/>
              </w:rPr>
              <w:t>5</w:t>
            </w:r>
            <w:r w:rsidRPr="007310B6">
              <w:rPr>
                <w:rFonts w:eastAsia="Times New Roman" w:cs="Times New Roman"/>
                <w:b/>
                <w:color w:val="000000" w:themeColor="text1"/>
              </w:rPr>
              <w:t xml:space="preserve"> kokku</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6F845A51" w14:textId="77777777" w:rsidR="008E2F84" w:rsidRPr="007310B6" w:rsidRDefault="008E2F84" w:rsidP="00382FA5">
            <w:pPr>
              <w:spacing w:after="0" w:line="240" w:lineRule="auto"/>
              <w:jc w:val="both"/>
              <w:rPr>
                <w:rFonts w:eastAsia="Times New Roman" w:cs="Times New Roman"/>
                <w:b/>
                <w:color w:val="000000" w:themeColor="text1"/>
              </w:rPr>
            </w:pPr>
            <w:r w:rsidRPr="007310B6">
              <w:rPr>
                <w:rFonts w:eastAsia="Times New Roman" w:cs="Times New Roman"/>
                <w:b/>
                <w:color w:val="000000" w:themeColor="text1"/>
              </w:rPr>
              <w:t>100</w:t>
            </w:r>
          </w:p>
        </w:tc>
      </w:tr>
    </w:tbl>
    <w:p w14:paraId="161AFE2D" w14:textId="77777777" w:rsidR="008E2F84" w:rsidRPr="007310B6" w:rsidRDefault="008E2F84" w:rsidP="00382FA5">
      <w:pPr>
        <w:spacing w:after="0" w:line="240" w:lineRule="auto"/>
        <w:jc w:val="both"/>
        <w:rPr>
          <w:rFonts w:eastAsia="Times New Roman" w:cs="Times New Roman"/>
          <w:color w:val="000000" w:themeColor="text1"/>
        </w:rPr>
      </w:pPr>
    </w:p>
    <w:p w14:paraId="2495B175" w14:textId="77777777" w:rsidR="008E2F84" w:rsidRPr="007310B6" w:rsidRDefault="008E2F84" w:rsidP="00382FA5">
      <w:pPr>
        <w:spacing w:after="0" w:line="240" w:lineRule="auto"/>
        <w:jc w:val="both"/>
        <w:rPr>
          <w:rFonts w:eastAsia="Times New Roman" w:cs="Times New Roman"/>
          <w:color w:val="000000" w:themeColor="text1"/>
        </w:rPr>
      </w:pPr>
      <w:r w:rsidRPr="007310B6">
        <w:rPr>
          <w:rFonts w:eastAsia="Times New Roman" w:cs="Times New Roman"/>
          <w:b/>
          <w:color w:val="000000" w:themeColor="text1"/>
        </w:rPr>
        <w:t>Tabel 2.</w:t>
      </w:r>
      <w:r w:rsidRPr="007310B6">
        <w:rPr>
          <w:rFonts w:eastAsia="Times New Roman" w:cs="Times New Roman"/>
          <w:color w:val="000000" w:themeColor="text1"/>
        </w:rPr>
        <w:t xml:space="preserve"> Hindamiskriteeriumide komponendid ja saadavad punktid</w:t>
      </w:r>
    </w:p>
    <w:tbl>
      <w:tblPr>
        <w:tblW w:w="9461" w:type="dxa"/>
        <w:tblInd w:w="-5" w:type="dxa"/>
        <w:tblLook w:val="04A0" w:firstRow="1" w:lastRow="0" w:firstColumn="1" w:lastColumn="0" w:noHBand="0" w:noVBand="1"/>
      </w:tblPr>
      <w:tblGrid>
        <w:gridCol w:w="2694"/>
        <w:gridCol w:w="6767"/>
      </w:tblGrid>
      <w:tr w:rsidR="008E2F84" w:rsidRPr="007310B6" w14:paraId="5349097C" w14:textId="77777777" w:rsidTr="00900018">
        <w:trPr>
          <w:trHeight w:val="236"/>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C59652" w14:textId="0CE747A7" w:rsidR="008E2F84" w:rsidRPr="007310B6" w:rsidRDefault="008E2F84" w:rsidP="00382FA5">
            <w:pPr>
              <w:spacing w:after="0" w:line="240" w:lineRule="auto"/>
              <w:jc w:val="both"/>
              <w:rPr>
                <w:rFonts w:eastAsia="Times New Roman" w:cs="Times New Roman"/>
                <w:b/>
                <w:bCs/>
                <w:color w:val="000000" w:themeColor="text1"/>
              </w:rPr>
            </w:pPr>
            <w:r w:rsidRPr="007310B6">
              <w:rPr>
                <w:rFonts w:eastAsia="Times New Roman" w:cs="Times New Roman"/>
                <w:b/>
                <w:bCs/>
                <w:color w:val="000000" w:themeColor="text1"/>
              </w:rPr>
              <w:t>Hindamiskriteeriumi</w:t>
            </w:r>
            <w:r w:rsidR="00900018" w:rsidRPr="007310B6">
              <w:rPr>
                <w:rFonts w:eastAsia="Times New Roman" w:cs="Times New Roman"/>
                <w:b/>
                <w:bCs/>
                <w:color w:val="000000" w:themeColor="text1"/>
              </w:rPr>
              <w:t>d</w:t>
            </w:r>
          </w:p>
        </w:tc>
        <w:tc>
          <w:tcPr>
            <w:tcW w:w="676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0247FD6" w14:textId="77777777" w:rsidR="008E2F84" w:rsidRPr="007310B6" w:rsidRDefault="008E2F84" w:rsidP="00382FA5">
            <w:pPr>
              <w:spacing w:after="0" w:line="240" w:lineRule="auto"/>
              <w:jc w:val="both"/>
              <w:rPr>
                <w:rFonts w:eastAsia="Times New Roman" w:cs="Times New Roman"/>
                <w:b/>
                <w:bCs/>
                <w:color w:val="000000" w:themeColor="text1"/>
              </w:rPr>
            </w:pPr>
            <w:r w:rsidRPr="007310B6">
              <w:rPr>
                <w:rFonts w:eastAsia="Times New Roman" w:cs="Times New Roman"/>
                <w:b/>
                <w:bCs/>
                <w:color w:val="000000" w:themeColor="text1"/>
              </w:rPr>
              <w:t>Punktide jagamine ja mahaarvamine</w:t>
            </w:r>
          </w:p>
        </w:tc>
      </w:tr>
      <w:tr w:rsidR="00656511" w:rsidRPr="007310B6" w14:paraId="563DF440" w14:textId="77777777" w:rsidTr="00900018">
        <w:trPr>
          <w:trHeight w:val="3274"/>
        </w:trPr>
        <w:tc>
          <w:tcPr>
            <w:tcW w:w="2694" w:type="dxa"/>
            <w:tcBorders>
              <w:top w:val="single" w:sz="4" w:space="0" w:color="auto"/>
              <w:left w:val="single" w:sz="4" w:space="0" w:color="auto"/>
              <w:bottom w:val="single" w:sz="4" w:space="0" w:color="auto"/>
              <w:right w:val="single" w:sz="4" w:space="0" w:color="auto"/>
            </w:tcBorders>
            <w:hideMark/>
          </w:tcPr>
          <w:p w14:paraId="33FDC499" w14:textId="77777777" w:rsidR="00656511" w:rsidRPr="007310B6" w:rsidRDefault="00656511" w:rsidP="00382FA5">
            <w:pPr>
              <w:spacing w:after="0" w:line="240" w:lineRule="auto"/>
              <w:jc w:val="both"/>
              <w:rPr>
                <w:rFonts w:eastAsia="Times New Roman" w:cs="Times New Roman"/>
                <w:color w:val="000000" w:themeColor="text1"/>
              </w:rPr>
            </w:pPr>
            <w:r w:rsidRPr="007310B6">
              <w:rPr>
                <w:rFonts w:eastAsia="Times New Roman" w:cs="Times New Roman"/>
                <w:b/>
                <w:bCs/>
                <w:color w:val="000000" w:themeColor="text1"/>
              </w:rPr>
              <w:t>Hindamiskriteerium nr 1</w:t>
            </w:r>
            <w:r w:rsidRPr="007310B6">
              <w:rPr>
                <w:rFonts w:eastAsia="Times New Roman" w:cs="Times New Roman"/>
                <w:color w:val="000000" w:themeColor="text1"/>
              </w:rPr>
              <w:t>:</w:t>
            </w:r>
          </w:p>
          <w:p w14:paraId="296BE04C" w14:textId="182860FF" w:rsidR="00656511" w:rsidRPr="007310B6" w:rsidRDefault="00656511"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Pakk</w:t>
            </w:r>
            <w:r w:rsidR="00954CBC" w:rsidRPr="007310B6">
              <w:rPr>
                <w:rFonts w:eastAsia="Times New Roman" w:cs="Times New Roman"/>
                <w:color w:val="000000" w:themeColor="text1"/>
              </w:rPr>
              <w:t>uja varasem kogemus</w:t>
            </w:r>
          </w:p>
        </w:tc>
        <w:tc>
          <w:tcPr>
            <w:tcW w:w="6767" w:type="dxa"/>
            <w:tcBorders>
              <w:top w:val="single" w:sz="4" w:space="0" w:color="auto"/>
              <w:left w:val="nil"/>
              <w:bottom w:val="single" w:sz="4" w:space="0" w:color="auto"/>
              <w:right w:val="single" w:sz="4" w:space="0" w:color="auto"/>
            </w:tcBorders>
            <w:noWrap/>
            <w:hideMark/>
          </w:tcPr>
          <w:p w14:paraId="3C1790D7" w14:textId="721640C0" w:rsidR="00656511" w:rsidRPr="007310B6" w:rsidRDefault="00656511" w:rsidP="00382FA5">
            <w:pPr>
              <w:spacing w:after="0" w:line="240" w:lineRule="auto"/>
              <w:jc w:val="both"/>
              <w:rPr>
                <w:rFonts w:eastAsia="Times New Roman" w:cs="Times New Roman"/>
                <w:b/>
                <w:bCs/>
                <w:color w:val="000000" w:themeColor="text1"/>
              </w:rPr>
            </w:pPr>
            <w:r w:rsidRPr="007310B6">
              <w:rPr>
                <w:rFonts w:eastAsia="Times New Roman" w:cs="Times New Roman"/>
                <w:b/>
                <w:bCs/>
                <w:color w:val="000000" w:themeColor="text1"/>
              </w:rPr>
              <w:t xml:space="preserve">Maksimaalselt </w:t>
            </w:r>
            <w:r w:rsidR="00954CBC" w:rsidRPr="007310B6">
              <w:rPr>
                <w:rFonts w:eastAsia="Times New Roman" w:cs="Times New Roman"/>
                <w:b/>
                <w:bCs/>
                <w:color w:val="000000" w:themeColor="text1"/>
              </w:rPr>
              <w:t>2</w:t>
            </w:r>
            <w:r w:rsidRPr="007310B6">
              <w:rPr>
                <w:rFonts w:eastAsia="Times New Roman" w:cs="Times New Roman"/>
                <w:b/>
                <w:bCs/>
                <w:color w:val="000000" w:themeColor="text1"/>
              </w:rPr>
              <w:t>0 punkti:</w:t>
            </w:r>
          </w:p>
          <w:p w14:paraId="130B8E69" w14:textId="77777777" w:rsidR="00954CBC" w:rsidRPr="007310B6" w:rsidRDefault="00954CBC"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 xml:space="preserve">20 punkti: pakkumuses on välja toodud kõik nõutud dokumendid ning meeskonnaliikme konteiner on digitaalselt allkirjastatud. </w:t>
            </w:r>
          </w:p>
          <w:p w14:paraId="3D630B8A" w14:textId="77777777" w:rsidR="00954CBC" w:rsidRPr="007310B6" w:rsidRDefault="00954CBC"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 xml:space="preserve">10 punkti: pakkumuses on välja toodud nõutud dokumendid osaliselt ja/või puuduvad digitaalsed allkirjad. </w:t>
            </w:r>
          </w:p>
          <w:p w14:paraId="1BBE8C38" w14:textId="77777777" w:rsidR="00954CBC" w:rsidRPr="007310B6" w:rsidRDefault="00954CBC" w:rsidP="00382FA5">
            <w:pPr>
              <w:spacing w:after="0" w:line="240" w:lineRule="auto"/>
              <w:jc w:val="both"/>
              <w:rPr>
                <w:rFonts w:eastAsia="Times New Roman" w:cs="Times New Roman"/>
                <w:b/>
                <w:bCs/>
                <w:color w:val="000000" w:themeColor="text1"/>
              </w:rPr>
            </w:pPr>
            <w:r w:rsidRPr="007310B6">
              <w:rPr>
                <w:rFonts w:eastAsia="Times New Roman" w:cs="Times New Roman"/>
                <w:color w:val="000000" w:themeColor="text1"/>
              </w:rPr>
              <w:t>0 punkti: pakkumuses puuduvad nõutud dokumendid või need ei vasta nõuetele</w:t>
            </w:r>
            <w:r w:rsidRPr="007310B6">
              <w:rPr>
                <w:rFonts w:eastAsia="Times New Roman" w:cs="Times New Roman"/>
                <w:b/>
                <w:bCs/>
                <w:color w:val="000000" w:themeColor="text1"/>
              </w:rPr>
              <w:t>.</w:t>
            </w:r>
          </w:p>
          <w:p w14:paraId="2A889EB9" w14:textId="41E1EB45" w:rsidR="00656511" w:rsidRPr="007310B6" w:rsidRDefault="00656511" w:rsidP="00382FA5">
            <w:pPr>
              <w:spacing w:after="0" w:line="240" w:lineRule="auto"/>
              <w:jc w:val="both"/>
              <w:rPr>
                <w:rFonts w:eastAsia="Times New Roman" w:cs="Times New Roman"/>
                <w:b/>
                <w:bCs/>
                <w:color w:val="000000" w:themeColor="text1"/>
              </w:rPr>
            </w:pPr>
          </w:p>
        </w:tc>
      </w:tr>
      <w:tr w:rsidR="00656511" w:rsidRPr="007310B6" w14:paraId="1D4A82EB" w14:textId="77777777" w:rsidTr="00900018">
        <w:trPr>
          <w:trHeight w:val="333"/>
        </w:trPr>
        <w:tc>
          <w:tcPr>
            <w:tcW w:w="2694" w:type="dxa"/>
            <w:tcBorders>
              <w:top w:val="single" w:sz="4" w:space="0" w:color="auto"/>
              <w:left w:val="single" w:sz="4" w:space="0" w:color="auto"/>
              <w:bottom w:val="single" w:sz="4" w:space="0" w:color="auto"/>
              <w:right w:val="single" w:sz="4" w:space="0" w:color="auto"/>
            </w:tcBorders>
            <w:vAlign w:val="center"/>
          </w:tcPr>
          <w:p w14:paraId="391D1581" w14:textId="77777777" w:rsidR="00656511" w:rsidRPr="007310B6" w:rsidRDefault="00656511" w:rsidP="00382FA5">
            <w:pPr>
              <w:spacing w:after="0" w:line="240" w:lineRule="auto"/>
              <w:jc w:val="both"/>
              <w:rPr>
                <w:rFonts w:eastAsia="Times New Roman" w:cs="Times New Roman"/>
                <w:color w:val="000000" w:themeColor="text1"/>
              </w:rPr>
            </w:pPr>
            <w:r w:rsidRPr="007310B6">
              <w:rPr>
                <w:rFonts w:eastAsia="Times New Roman" w:cs="Times New Roman"/>
                <w:b/>
                <w:bCs/>
                <w:color w:val="000000" w:themeColor="text1"/>
              </w:rPr>
              <w:t>Hindamiskriteerium nr 2</w:t>
            </w:r>
            <w:r w:rsidRPr="007310B6">
              <w:rPr>
                <w:rFonts w:eastAsia="Times New Roman" w:cs="Times New Roman"/>
                <w:color w:val="000000" w:themeColor="text1"/>
              </w:rPr>
              <w:t>:</w:t>
            </w:r>
          </w:p>
          <w:p w14:paraId="2BCEC391" w14:textId="0A6FF866" w:rsidR="00656511" w:rsidRPr="007310B6" w:rsidRDefault="005E6748" w:rsidP="00382FA5">
            <w:pPr>
              <w:spacing w:after="0" w:line="240" w:lineRule="auto"/>
              <w:jc w:val="both"/>
              <w:rPr>
                <w:rFonts w:eastAsia="Times New Roman" w:cs="Times New Roman"/>
                <w:b/>
                <w:bCs/>
                <w:color w:val="000000" w:themeColor="text1"/>
              </w:rPr>
            </w:pPr>
            <w:r>
              <w:rPr>
                <w:rFonts w:eastAsia="Times New Roman" w:cs="Times New Roman"/>
                <w:color w:val="000000" w:themeColor="text1"/>
              </w:rPr>
              <w:t>A</w:t>
            </w:r>
            <w:r w:rsidR="00C845A5" w:rsidRPr="007310B6">
              <w:rPr>
                <w:rFonts w:eastAsia="Times New Roman" w:cs="Times New Roman"/>
                <w:color w:val="000000" w:themeColor="text1"/>
              </w:rPr>
              <w:t>ndmekorje lahenduse läbimõeldus ja realistlikkus</w:t>
            </w:r>
          </w:p>
        </w:tc>
        <w:tc>
          <w:tcPr>
            <w:tcW w:w="6767" w:type="dxa"/>
            <w:tcBorders>
              <w:top w:val="single" w:sz="4" w:space="0" w:color="auto"/>
              <w:left w:val="nil"/>
              <w:bottom w:val="single" w:sz="4" w:space="0" w:color="auto"/>
              <w:right w:val="single" w:sz="4" w:space="0" w:color="auto"/>
            </w:tcBorders>
            <w:vAlign w:val="bottom"/>
          </w:tcPr>
          <w:p w14:paraId="04B4F05B" w14:textId="62C99034" w:rsidR="00656511" w:rsidRPr="007310B6" w:rsidRDefault="00656511" w:rsidP="00382FA5">
            <w:pPr>
              <w:spacing w:after="0" w:line="240" w:lineRule="auto"/>
              <w:jc w:val="both"/>
              <w:rPr>
                <w:rFonts w:eastAsia="Times New Roman" w:cs="Times New Roman"/>
                <w:b/>
                <w:bCs/>
                <w:color w:val="000000" w:themeColor="text1"/>
              </w:rPr>
            </w:pPr>
            <w:r w:rsidRPr="007310B6">
              <w:rPr>
                <w:rFonts w:eastAsia="Times New Roman" w:cs="Times New Roman"/>
                <w:b/>
                <w:bCs/>
                <w:color w:val="000000" w:themeColor="text1"/>
              </w:rPr>
              <w:t>Maksimaalselt 20 punkti:</w:t>
            </w:r>
          </w:p>
          <w:p w14:paraId="22FF87AF" w14:textId="2F5F019C" w:rsidR="00656511" w:rsidRPr="007310B6" w:rsidRDefault="00656511"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 xml:space="preserve">20 punkti: pakkumuses on välja toodud </w:t>
            </w:r>
            <w:r w:rsidR="00C845A5" w:rsidRPr="007310B6">
              <w:rPr>
                <w:rFonts w:eastAsia="Times New Roman" w:cs="Times New Roman"/>
                <w:color w:val="000000" w:themeColor="text1"/>
              </w:rPr>
              <w:t xml:space="preserve">nõutud andmekorje kirjeldus, see on detailselt läbi mõeldud ja tagab </w:t>
            </w:r>
            <w:r w:rsidR="00562BBC" w:rsidRPr="007310B6">
              <w:rPr>
                <w:rFonts w:eastAsia="Times New Roman" w:cs="Times New Roman"/>
                <w:color w:val="000000" w:themeColor="text1"/>
              </w:rPr>
              <w:t xml:space="preserve">kvaliteetse andmekorje nii väli- kui ka </w:t>
            </w:r>
            <w:proofErr w:type="spellStart"/>
            <w:r w:rsidR="00562BBC" w:rsidRPr="007310B6">
              <w:rPr>
                <w:rFonts w:eastAsia="Times New Roman" w:cs="Times New Roman"/>
                <w:color w:val="000000" w:themeColor="text1"/>
              </w:rPr>
              <w:t>siseürituste</w:t>
            </w:r>
            <w:proofErr w:type="spellEnd"/>
            <w:r w:rsidR="00562BBC" w:rsidRPr="007310B6">
              <w:rPr>
                <w:rFonts w:eastAsia="Times New Roman" w:cs="Times New Roman"/>
                <w:color w:val="000000" w:themeColor="text1"/>
              </w:rPr>
              <w:t xml:space="preserve"> puhul</w:t>
            </w:r>
            <w:r w:rsidRPr="007310B6">
              <w:rPr>
                <w:rFonts w:eastAsia="Times New Roman" w:cs="Times New Roman"/>
                <w:color w:val="000000" w:themeColor="text1"/>
              </w:rPr>
              <w:t xml:space="preserve">. </w:t>
            </w:r>
          </w:p>
          <w:p w14:paraId="40051738" w14:textId="51A1656F" w:rsidR="00656511" w:rsidRPr="007310B6" w:rsidRDefault="00656511"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 xml:space="preserve">10 punkti: pakkumuses on välja toodud nõutud </w:t>
            </w:r>
            <w:r w:rsidR="00562BBC" w:rsidRPr="007310B6">
              <w:rPr>
                <w:rFonts w:eastAsia="Times New Roman" w:cs="Times New Roman"/>
                <w:color w:val="000000" w:themeColor="text1"/>
              </w:rPr>
              <w:t>andmekorje</w:t>
            </w:r>
            <w:r w:rsidRPr="007310B6">
              <w:rPr>
                <w:rFonts w:eastAsia="Times New Roman" w:cs="Times New Roman"/>
                <w:color w:val="000000" w:themeColor="text1"/>
              </w:rPr>
              <w:t xml:space="preserve"> </w:t>
            </w:r>
            <w:r w:rsidR="00562BBC" w:rsidRPr="007310B6">
              <w:rPr>
                <w:rFonts w:eastAsia="Times New Roman" w:cs="Times New Roman"/>
                <w:color w:val="000000" w:themeColor="text1"/>
              </w:rPr>
              <w:t xml:space="preserve">kirjeldus </w:t>
            </w:r>
            <w:r w:rsidRPr="007310B6">
              <w:rPr>
                <w:rFonts w:eastAsia="Times New Roman" w:cs="Times New Roman"/>
                <w:color w:val="000000" w:themeColor="text1"/>
              </w:rPr>
              <w:t xml:space="preserve">osaliselt ja/või </w:t>
            </w:r>
            <w:r w:rsidR="00562BBC" w:rsidRPr="007310B6">
              <w:rPr>
                <w:rFonts w:eastAsia="Times New Roman" w:cs="Times New Roman"/>
                <w:color w:val="000000" w:themeColor="text1"/>
              </w:rPr>
              <w:t xml:space="preserve">on andmekorje kirjelduses olulisi puudusi, mis </w:t>
            </w:r>
            <w:r w:rsidR="00690134" w:rsidRPr="007310B6">
              <w:rPr>
                <w:rFonts w:eastAsia="Times New Roman" w:cs="Times New Roman"/>
                <w:color w:val="000000" w:themeColor="text1"/>
              </w:rPr>
              <w:t>muudab lepingu</w:t>
            </w:r>
            <w:r w:rsidR="00690134" w:rsidRPr="007310B6">
              <w:rPr>
                <w:szCs w:val="24"/>
              </w:rPr>
              <w:t xml:space="preserve"> eesmärgi täitmise on küsitavaks</w:t>
            </w:r>
            <w:r w:rsidRPr="007310B6">
              <w:rPr>
                <w:rFonts w:eastAsia="Times New Roman" w:cs="Times New Roman"/>
                <w:color w:val="000000" w:themeColor="text1"/>
              </w:rPr>
              <w:t xml:space="preserve">. </w:t>
            </w:r>
          </w:p>
          <w:p w14:paraId="74678463" w14:textId="50510B76" w:rsidR="00656511" w:rsidRPr="007310B6" w:rsidRDefault="00656511" w:rsidP="00382FA5">
            <w:pPr>
              <w:spacing w:after="0" w:line="240" w:lineRule="auto"/>
              <w:jc w:val="both"/>
              <w:rPr>
                <w:rFonts w:eastAsia="Times New Roman" w:cs="Times New Roman"/>
                <w:b/>
                <w:bCs/>
                <w:color w:val="000000" w:themeColor="text1"/>
              </w:rPr>
            </w:pPr>
            <w:r w:rsidRPr="007310B6">
              <w:rPr>
                <w:rFonts w:eastAsia="Times New Roman" w:cs="Times New Roman"/>
                <w:color w:val="000000" w:themeColor="text1"/>
              </w:rPr>
              <w:t xml:space="preserve">0 punkti: pakkumuses puuduvad nõutud </w:t>
            </w:r>
            <w:r w:rsidR="00690134" w:rsidRPr="007310B6">
              <w:rPr>
                <w:rFonts w:eastAsia="Times New Roman" w:cs="Times New Roman"/>
                <w:color w:val="000000" w:themeColor="text1"/>
              </w:rPr>
              <w:t>andmekorje kirjeldus</w:t>
            </w:r>
            <w:r w:rsidRPr="007310B6">
              <w:rPr>
                <w:rFonts w:eastAsia="Times New Roman" w:cs="Times New Roman"/>
                <w:color w:val="000000" w:themeColor="text1"/>
              </w:rPr>
              <w:t xml:space="preserve"> või </w:t>
            </w:r>
            <w:r w:rsidR="00690134" w:rsidRPr="007310B6">
              <w:rPr>
                <w:rFonts w:eastAsia="Times New Roman" w:cs="Times New Roman"/>
                <w:color w:val="000000" w:themeColor="text1"/>
              </w:rPr>
              <w:t>ei taga toodud kirjeldus lepingu eesmärgi täitmist.</w:t>
            </w:r>
          </w:p>
          <w:p w14:paraId="36315304" w14:textId="69AE05D0" w:rsidR="00900018" w:rsidRPr="007310B6" w:rsidRDefault="00900018" w:rsidP="00382FA5">
            <w:pPr>
              <w:spacing w:after="0" w:line="240" w:lineRule="auto"/>
              <w:jc w:val="both"/>
              <w:rPr>
                <w:rFonts w:eastAsia="Times New Roman" w:cs="Times New Roman"/>
                <w:b/>
                <w:bCs/>
                <w:color w:val="000000" w:themeColor="text1"/>
              </w:rPr>
            </w:pPr>
          </w:p>
        </w:tc>
      </w:tr>
      <w:tr w:rsidR="002E1509" w:rsidRPr="007310B6" w14:paraId="2BD8E83C" w14:textId="77777777" w:rsidTr="00D0007A">
        <w:trPr>
          <w:trHeight w:val="333"/>
        </w:trPr>
        <w:tc>
          <w:tcPr>
            <w:tcW w:w="2694" w:type="dxa"/>
            <w:tcBorders>
              <w:top w:val="single" w:sz="4" w:space="0" w:color="auto"/>
              <w:left w:val="single" w:sz="4" w:space="0" w:color="auto"/>
              <w:bottom w:val="single" w:sz="4" w:space="0" w:color="auto"/>
              <w:right w:val="single" w:sz="4" w:space="0" w:color="auto"/>
            </w:tcBorders>
            <w:vAlign w:val="center"/>
          </w:tcPr>
          <w:p w14:paraId="10A75628" w14:textId="32FBA91C" w:rsidR="002E1509" w:rsidRPr="007310B6" w:rsidRDefault="002E1509" w:rsidP="00382FA5">
            <w:pPr>
              <w:spacing w:after="0" w:line="240" w:lineRule="auto"/>
              <w:jc w:val="both"/>
              <w:rPr>
                <w:rFonts w:eastAsia="Times New Roman" w:cs="Times New Roman"/>
                <w:color w:val="000000" w:themeColor="text1"/>
              </w:rPr>
            </w:pPr>
            <w:r w:rsidRPr="007310B6">
              <w:rPr>
                <w:rFonts w:eastAsia="Times New Roman" w:cs="Times New Roman"/>
                <w:b/>
                <w:bCs/>
                <w:color w:val="000000" w:themeColor="text1"/>
              </w:rPr>
              <w:lastRenderedPageBreak/>
              <w:t>Hindamiskriteerium nr 3</w:t>
            </w:r>
            <w:r w:rsidRPr="007310B6">
              <w:rPr>
                <w:rFonts w:eastAsia="Times New Roman" w:cs="Times New Roman"/>
                <w:color w:val="000000" w:themeColor="text1"/>
              </w:rPr>
              <w:t>:</w:t>
            </w:r>
          </w:p>
          <w:p w14:paraId="32D987CD" w14:textId="0CD60A67" w:rsidR="002E1509" w:rsidRPr="007310B6" w:rsidRDefault="002E1509"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Riskianalüüsi terviklikkus ja riskide maandatus</w:t>
            </w:r>
          </w:p>
        </w:tc>
        <w:tc>
          <w:tcPr>
            <w:tcW w:w="6767" w:type="dxa"/>
            <w:tcBorders>
              <w:top w:val="single" w:sz="4" w:space="0" w:color="auto"/>
              <w:left w:val="nil"/>
              <w:bottom w:val="single" w:sz="4" w:space="0" w:color="auto"/>
              <w:right w:val="single" w:sz="4" w:space="0" w:color="auto"/>
            </w:tcBorders>
          </w:tcPr>
          <w:p w14:paraId="7CA88E09" w14:textId="5232D1A4" w:rsidR="002E1509" w:rsidRPr="007310B6" w:rsidRDefault="00F1164A" w:rsidP="00382FA5">
            <w:pPr>
              <w:spacing w:line="240" w:lineRule="auto"/>
              <w:jc w:val="both"/>
              <w:rPr>
                <w:b/>
                <w:bCs/>
                <w:szCs w:val="24"/>
              </w:rPr>
            </w:pPr>
            <w:r w:rsidRPr="007310B6">
              <w:rPr>
                <w:b/>
                <w:bCs/>
                <w:szCs w:val="24"/>
              </w:rPr>
              <w:t>Maksimaalselt 20 punkti:</w:t>
            </w:r>
          </w:p>
          <w:p w14:paraId="42C7AB4E" w14:textId="50524FE3" w:rsidR="002E1509" w:rsidRPr="007310B6" w:rsidRDefault="002E1509" w:rsidP="00382FA5">
            <w:pPr>
              <w:spacing w:line="240" w:lineRule="auto"/>
              <w:jc w:val="both"/>
              <w:rPr>
                <w:szCs w:val="24"/>
              </w:rPr>
            </w:pPr>
            <w:r w:rsidRPr="007310B6">
              <w:rPr>
                <w:szCs w:val="24"/>
              </w:rPr>
              <w:t xml:space="preserve">20 punkti: Riskianalüüs on koostatud läbimõeldult ja põhjalikult, arvestab täielikult tegevuste  sisu ja toimumise aegu, tegevuste läbiviimise, tellijast, töövõtjast, tegevustes osalejatest ning välistest osapooltest ja asjaoludest tulenevate riskide ilmnemisega. Läbi on kaalutud kirjeldatud riskide maandamiseks alternatiivid. Kõikidele riskidele on leitud leevendusmeetmed. </w:t>
            </w:r>
            <w:r w:rsidR="003327A5">
              <w:rPr>
                <w:szCs w:val="24"/>
              </w:rPr>
              <w:t>M</w:t>
            </w:r>
            <w:r w:rsidRPr="007310B6">
              <w:rPr>
                <w:szCs w:val="24"/>
              </w:rPr>
              <w:t xml:space="preserve">aandamismeetmed on realistlikud ning </w:t>
            </w:r>
            <w:r w:rsidR="009A7A6F">
              <w:rPr>
                <w:szCs w:val="24"/>
              </w:rPr>
              <w:t xml:space="preserve">tagavad </w:t>
            </w:r>
            <w:r w:rsidRPr="007310B6">
              <w:rPr>
                <w:szCs w:val="24"/>
              </w:rPr>
              <w:t xml:space="preserve">lepingu </w:t>
            </w:r>
            <w:r w:rsidR="009A7A6F">
              <w:rPr>
                <w:szCs w:val="24"/>
              </w:rPr>
              <w:t xml:space="preserve">takistusteta </w:t>
            </w:r>
            <w:r w:rsidRPr="007310B6">
              <w:rPr>
                <w:szCs w:val="24"/>
              </w:rPr>
              <w:t>täitmi</w:t>
            </w:r>
            <w:r w:rsidR="009A7A6F">
              <w:rPr>
                <w:szCs w:val="24"/>
              </w:rPr>
              <w:t>se</w:t>
            </w:r>
            <w:r w:rsidRPr="007310B6">
              <w:rPr>
                <w:szCs w:val="24"/>
              </w:rPr>
              <w:t>.</w:t>
            </w:r>
          </w:p>
          <w:p w14:paraId="49F2A708" w14:textId="5F73BB8C" w:rsidR="002E1509" w:rsidRPr="007310B6" w:rsidRDefault="00481B3E" w:rsidP="00382FA5">
            <w:pPr>
              <w:spacing w:line="240" w:lineRule="auto"/>
              <w:jc w:val="both"/>
              <w:rPr>
                <w:szCs w:val="24"/>
              </w:rPr>
            </w:pPr>
            <w:r w:rsidRPr="007310B6">
              <w:rPr>
                <w:szCs w:val="24"/>
              </w:rPr>
              <w:t xml:space="preserve">10 punkti: </w:t>
            </w:r>
            <w:r w:rsidR="002E1509" w:rsidRPr="007310B6">
              <w:rPr>
                <w:szCs w:val="24"/>
              </w:rPr>
              <w:t>Riskianalüüs käsitleb enamlevinud ja olulisemaid riske ning kajastab võimalikke leevendusmeetmeid, kuid pakkuja ei ole läbi kaalunud mõnda riski ja/või detailselt kirjeldanud lahenduste alternatiive. Tegevuste loetelus ja riskide ilmnemisega arvestamises esineb mõningaid puudujääke. Riskianalüüs ei</w:t>
            </w:r>
            <w:r w:rsidR="009A7A6F">
              <w:rPr>
                <w:szCs w:val="24"/>
              </w:rPr>
              <w:t xml:space="preserve"> taga</w:t>
            </w:r>
            <w:r w:rsidR="002E1509" w:rsidRPr="007310B6">
              <w:rPr>
                <w:szCs w:val="24"/>
              </w:rPr>
              <w:t xml:space="preserve"> lepingu takistusteta</w:t>
            </w:r>
            <w:r w:rsidR="009A7A6F">
              <w:rPr>
                <w:szCs w:val="24"/>
              </w:rPr>
              <w:t xml:space="preserve"> täitmist</w:t>
            </w:r>
            <w:r w:rsidR="002E1509" w:rsidRPr="007310B6">
              <w:rPr>
                <w:szCs w:val="24"/>
              </w:rPr>
              <w:t>.</w:t>
            </w:r>
          </w:p>
          <w:p w14:paraId="5E3B8136" w14:textId="128FD0E3" w:rsidR="002E1509" w:rsidRPr="007310B6" w:rsidRDefault="00481B3E" w:rsidP="00382FA5">
            <w:pPr>
              <w:spacing w:line="240" w:lineRule="auto"/>
              <w:jc w:val="both"/>
              <w:rPr>
                <w:szCs w:val="24"/>
                <w:u w:val="single"/>
              </w:rPr>
            </w:pPr>
            <w:r w:rsidRPr="007310B6">
              <w:rPr>
                <w:szCs w:val="24"/>
              </w:rPr>
              <w:t xml:space="preserve">0 punkti: </w:t>
            </w:r>
            <w:r w:rsidR="002E1509" w:rsidRPr="007310B6">
              <w:rPr>
                <w:szCs w:val="24"/>
              </w:rPr>
              <w:t xml:space="preserve">Riskianalüüs on esitatud, kuid selles esineb olulisi puudusi, on pealiskaudne või ei arvesta mitmete oluliste riskidega. Kirjeldatud maandamistegevused ei ole efektiivsed või ei ole võimalik hinnata, kas maandamistegevused on tõhusad. </w:t>
            </w:r>
          </w:p>
        </w:tc>
      </w:tr>
      <w:tr w:rsidR="000A1381" w:rsidRPr="007310B6" w14:paraId="65C9ABE7" w14:textId="77777777" w:rsidTr="00D0007A">
        <w:trPr>
          <w:trHeight w:val="333"/>
        </w:trPr>
        <w:tc>
          <w:tcPr>
            <w:tcW w:w="2694" w:type="dxa"/>
            <w:tcBorders>
              <w:top w:val="single" w:sz="4" w:space="0" w:color="auto"/>
              <w:left w:val="single" w:sz="4" w:space="0" w:color="auto"/>
              <w:bottom w:val="single" w:sz="4" w:space="0" w:color="auto"/>
              <w:right w:val="single" w:sz="4" w:space="0" w:color="auto"/>
            </w:tcBorders>
            <w:vAlign w:val="center"/>
          </w:tcPr>
          <w:p w14:paraId="29C7A82D" w14:textId="39088CE3" w:rsidR="000A1381" w:rsidRPr="007310B6" w:rsidRDefault="000A1381" w:rsidP="00382FA5">
            <w:pPr>
              <w:spacing w:after="0" w:line="240" w:lineRule="auto"/>
              <w:jc w:val="both"/>
              <w:rPr>
                <w:rFonts w:eastAsia="Times New Roman" w:cs="Times New Roman"/>
                <w:b/>
                <w:bCs/>
                <w:color w:val="000000" w:themeColor="text1"/>
              </w:rPr>
            </w:pPr>
            <w:r>
              <w:rPr>
                <w:rFonts w:eastAsia="Times New Roman" w:cs="Times New Roman"/>
                <w:b/>
                <w:bCs/>
                <w:color w:val="000000" w:themeColor="text1"/>
              </w:rPr>
              <w:t xml:space="preserve">Hindamiskriteerium nr 4: </w:t>
            </w:r>
            <w:r>
              <w:rPr>
                <w:rFonts w:eastAsia="Times New Roman" w:cs="Times New Roman"/>
                <w:color w:val="000000" w:themeColor="text1"/>
              </w:rPr>
              <w:t>Filmide, asukohtade ja lisategevuste valik ja sobivus</w:t>
            </w:r>
          </w:p>
        </w:tc>
        <w:tc>
          <w:tcPr>
            <w:tcW w:w="6767" w:type="dxa"/>
            <w:tcBorders>
              <w:top w:val="single" w:sz="4" w:space="0" w:color="auto"/>
              <w:left w:val="nil"/>
              <w:bottom w:val="single" w:sz="4" w:space="0" w:color="auto"/>
              <w:right w:val="single" w:sz="4" w:space="0" w:color="auto"/>
            </w:tcBorders>
          </w:tcPr>
          <w:p w14:paraId="4121C5A4" w14:textId="77777777" w:rsidR="000A1381" w:rsidRDefault="00430B6F" w:rsidP="00382FA5">
            <w:pPr>
              <w:spacing w:line="240" w:lineRule="auto"/>
              <w:jc w:val="both"/>
              <w:rPr>
                <w:b/>
                <w:bCs/>
                <w:szCs w:val="24"/>
              </w:rPr>
            </w:pPr>
            <w:r>
              <w:rPr>
                <w:b/>
                <w:bCs/>
                <w:szCs w:val="24"/>
              </w:rPr>
              <w:t>Maksimaalselt 20 punkti:</w:t>
            </w:r>
          </w:p>
          <w:p w14:paraId="5928C6C9" w14:textId="610A1673" w:rsidR="00430B6F" w:rsidRDefault="00430B6F" w:rsidP="00382FA5">
            <w:pPr>
              <w:spacing w:line="240" w:lineRule="auto"/>
              <w:jc w:val="both"/>
              <w:rPr>
                <w:b/>
                <w:bCs/>
                <w:szCs w:val="24"/>
              </w:rPr>
            </w:pPr>
            <w:r>
              <w:rPr>
                <w:b/>
                <w:bCs/>
                <w:szCs w:val="24"/>
              </w:rPr>
              <w:t xml:space="preserve">20 punkti: </w:t>
            </w:r>
            <w:r w:rsidR="00970F44" w:rsidRPr="00FF42E5">
              <w:rPr>
                <w:szCs w:val="24"/>
              </w:rPr>
              <w:t>Asukohad on sobivad ja kooskõlas pakkumuskutse eesmärgiga</w:t>
            </w:r>
            <w:r w:rsidR="00FF42E5" w:rsidRPr="00FF42E5">
              <w:rPr>
                <w:szCs w:val="24"/>
              </w:rPr>
              <w:t xml:space="preserve"> ja vastab pakkumuskutse nõuetele. Pakkujal on olemas selge visioon, mille alusel toimub filmide ja toimumiskohtade valik. Lisategevused on läbimõeldud, sihtgrupile kohased ja sobivad ning aitavad kaasa Eesti kultuuriruumi tutvustamisele.</w:t>
            </w:r>
          </w:p>
          <w:p w14:paraId="2DD4C81B" w14:textId="7FF2837D" w:rsidR="008F6F17" w:rsidRPr="001C2F17" w:rsidRDefault="0039236B" w:rsidP="00382FA5">
            <w:pPr>
              <w:spacing w:line="240" w:lineRule="auto"/>
              <w:jc w:val="both"/>
              <w:rPr>
                <w:szCs w:val="24"/>
              </w:rPr>
            </w:pPr>
            <w:r>
              <w:rPr>
                <w:b/>
                <w:bCs/>
                <w:szCs w:val="24"/>
              </w:rPr>
              <w:t xml:space="preserve">10 punkti: </w:t>
            </w:r>
            <w:r w:rsidR="001C2F17" w:rsidRPr="001C2F17">
              <w:rPr>
                <w:szCs w:val="24"/>
              </w:rPr>
              <w:t>Filmide asukohtade ja lisategevuste valik on esitatud ning nende põhjendus on lisatud, kuid leidub puudujääke. Valikutes ei ole piisavalt arvestatud sihtrühma eelistuste, huvide ja vajadustega, mistõttu valik ei pruugi täielikult vastata pakkumuskutse eesmärkidele.</w:t>
            </w:r>
          </w:p>
          <w:p w14:paraId="11FEF7B0" w14:textId="609DFC22" w:rsidR="0039236B" w:rsidRPr="003A6D50" w:rsidRDefault="00F06108" w:rsidP="00382FA5">
            <w:pPr>
              <w:spacing w:line="240" w:lineRule="auto"/>
              <w:jc w:val="both"/>
              <w:rPr>
                <w:szCs w:val="24"/>
              </w:rPr>
            </w:pPr>
            <w:r>
              <w:rPr>
                <w:b/>
                <w:bCs/>
                <w:szCs w:val="24"/>
              </w:rPr>
              <w:t xml:space="preserve">0 punkti: </w:t>
            </w:r>
            <w:r w:rsidR="00845764" w:rsidRPr="003A6D50">
              <w:rPr>
                <w:szCs w:val="24"/>
              </w:rPr>
              <w:t>Filmide, asukohtade ja lisategevuste valikut ei ole selgitatud</w:t>
            </w:r>
            <w:r w:rsidR="001E7186">
              <w:rPr>
                <w:szCs w:val="24"/>
              </w:rPr>
              <w:t xml:space="preserve"> või on selgitus puudulik</w:t>
            </w:r>
            <w:r w:rsidR="00845764" w:rsidRPr="003A6D50">
              <w:rPr>
                <w:szCs w:val="24"/>
              </w:rPr>
              <w:t>.</w:t>
            </w:r>
          </w:p>
          <w:p w14:paraId="6B8B9B17" w14:textId="63A7A0B3" w:rsidR="00430B6F" w:rsidRPr="007310B6" w:rsidRDefault="00430B6F" w:rsidP="00382FA5">
            <w:pPr>
              <w:spacing w:line="240" w:lineRule="auto"/>
              <w:jc w:val="both"/>
              <w:rPr>
                <w:b/>
                <w:bCs/>
                <w:szCs w:val="24"/>
              </w:rPr>
            </w:pPr>
          </w:p>
        </w:tc>
      </w:tr>
      <w:tr w:rsidR="002E1509" w:rsidRPr="007310B6" w14:paraId="4DF48A58" w14:textId="77777777" w:rsidTr="00900018">
        <w:trPr>
          <w:trHeight w:val="1617"/>
        </w:trPr>
        <w:tc>
          <w:tcPr>
            <w:tcW w:w="2694" w:type="dxa"/>
            <w:tcBorders>
              <w:top w:val="single" w:sz="4" w:space="0" w:color="auto"/>
              <w:left w:val="single" w:sz="4" w:space="0" w:color="auto"/>
              <w:bottom w:val="single" w:sz="4" w:space="0" w:color="auto"/>
              <w:right w:val="single" w:sz="4" w:space="0" w:color="auto"/>
            </w:tcBorders>
            <w:vAlign w:val="center"/>
            <w:hideMark/>
          </w:tcPr>
          <w:p w14:paraId="04BD77AE" w14:textId="6C5D4E7D" w:rsidR="002E1509" w:rsidRPr="007310B6" w:rsidRDefault="002E1509" w:rsidP="00382FA5">
            <w:pPr>
              <w:spacing w:after="0" w:line="240" w:lineRule="auto"/>
              <w:jc w:val="both"/>
              <w:rPr>
                <w:rFonts w:eastAsia="Times New Roman" w:cs="Times New Roman"/>
                <w:color w:val="000000" w:themeColor="text1"/>
              </w:rPr>
            </w:pPr>
            <w:r w:rsidRPr="007310B6">
              <w:rPr>
                <w:rFonts w:eastAsia="Times New Roman" w:cs="Times New Roman"/>
                <w:b/>
                <w:bCs/>
                <w:color w:val="000000" w:themeColor="text1"/>
              </w:rPr>
              <w:t xml:space="preserve">Hindamiskriteeriumi nr </w:t>
            </w:r>
            <w:r w:rsidR="000A1381">
              <w:rPr>
                <w:rFonts w:eastAsia="Times New Roman" w:cs="Times New Roman"/>
                <w:b/>
                <w:bCs/>
                <w:color w:val="000000" w:themeColor="text1"/>
              </w:rPr>
              <w:t>5</w:t>
            </w:r>
            <w:r w:rsidRPr="007310B6">
              <w:rPr>
                <w:rFonts w:eastAsia="Times New Roman" w:cs="Times New Roman"/>
                <w:color w:val="000000" w:themeColor="text1"/>
              </w:rPr>
              <w:t>:</w:t>
            </w:r>
          </w:p>
          <w:p w14:paraId="73A510AB" w14:textId="0AC0C420" w:rsidR="002E1509" w:rsidRPr="007310B6" w:rsidRDefault="002E1509" w:rsidP="00382FA5">
            <w:pPr>
              <w:spacing w:after="0" w:line="240" w:lineRule="auto"/>
              <w:jc w:val="both"/>
              <w:rPr>
                <w:rFonts w:eastAsia="Times New Roman" w:cs="Times New Roman"/>
                <w:iCs/>
                <w:color w:val="000000" w:themeColor="text1"/>
              </w:rPr>
            </w:pPr>
            <w:r w:rsidRPr="007310B6">
              <w:rPr>
                <w:rFonts w:eastAsia="Times New Roman" w:cs="Times New Roman"/>
                <w:iCs/>
                <w:color w:val="000000" w:themeColor="text1"/>
              </w:rPr>
              <w:t>Pakkumuse maksumus</w:t>
            </w:r>
            <w:r w:rsidR="0011402B">
              <w:rPr>
                <w:rFonts w:eastAsia="Times New Roman" w:cs="Times New Roman"/>
                <w:iCs/>
                <w:color w:val="000000" w:themeColor="text1"/>
              </w:rPr>
              <w:t xml:space="preserve"> kokku (km-ta)</w:t>
            </w:r>
          </w:p>
        </w:tc>
        <w:tc>
          <w:tcPr>
            <w:tcW w:w="6767" w:type="dxa"/>
            <w:tcBorders>
              <w:top w:val="single" w:sz="4" w:space="0" w:color="auto"/>
              <w:left w:val="nil"/>
              <w:bottom w:val="single" w:sz="4" w:space="0" w:color="auto"/>
              <w:right w:val="single" w:sz="4" w:space="0" w:color="auto"/>
            </w:tcBorders>
            <w:vAlign w:val="bottom"/>
            <w:hideMark/>
          </w:tcPr>
          <w:p w14:paraId="030D8FE0" w14:textId="10CCF815" w:rsidR="002E1509" w:rsidRPr="007310B6" w:rsidRDefault="002E1509" w:rsidP="00382FA5">
            <w:pPr>
              <w:spacing w:after="0" w:line="240" w:lineRule="auto"/>
              <w:jc w:val="both"/>
              <w:rPr>
                <w:rFonts w:eastAsia="Times New Roman" w:cs="Times New Roman"/>
                <w:color w:val="000000" w:themeColor="text1"/>
              </w:rPr>
            </w:pPr>
            <w:r w:rsidRPr="007310B6">
              <w:rPr>
                <w:rFonts w:eastAsia="Times New Roman" w:cs="Times New Roman"/>
                <w:b/>
                <w:bCs/>
                <w:color w:val="000000" w:themeColor="text1"/>
              </w:rPr>
              <w:t xml:space="preserve">Maksimaalselt </w:t>
            </w:r>
            <w:r w:rsidR="00430B6F">
              <w:rPr>
                <w:rFonts w:eastAsia="Times New Roman" w:cs="Times New Roman"/>
                <w:b/>
                <w:bCs/>
                <w:color w:val="000000" w:themeColor="text1"/>
              </w:rPr>
              <w:t>2</w:t>
            </w:r>
            <w:r w:rsidRPr="007310B6">
              <w:rPr>
                <w:rFonts w:eastAsia="Times New Roman" w:cs="Times New Roman"/>
                <w:b/>
                <w:bCs/>
                <w:color w:val="000000" w:themeColor="text1"/>
              </w:rPr>
              <w:t>0 punkti:</w:t>
            </w:r>
          </w:p>
          <w:p w14:paraId="3A5524F8" w14:textId="052BD6F4" w:rsidR="002E1509" w:rsidRPr="007310B6" w:rsidRDefault="002E1509"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Madalaima väärtusega pakkumus saab maksimaalse arvu punkte (</w:t>
            </w:r>
            <w:r w:rsidR="0011402B">
              <w:rPr>
                <w:rFonts w:eastAsia="Times New Roman" w:cs="Times New Roman"/>
                <w:color w:val="000000" w:themeColor="text1"/>
              </w:rPr>
              <w:t>2</w:t>
            </w:r>
            <w:r w:rsidRPr="007310B6">
              <w:rPr>
                <w:rFonts w:eastAsia="Times New Roman" w:cs="Times New Roman"/>
                <w:color w:val="000000" w:themeColor="text1"/>
              </w:rPr>
              <w:t>0 punkti). Teised pakkumused saavad punkte proportsionaalselt vähem ja arvutatakse valemiga: „madalaim väärtus“ / „pakkumuse väärtus“ * „osakaal“.</w:t>
            </w:r>
          </w:p>
          <w:p w14:paraId="35EFEF94" w14:textId="77777777" w:rsidR="002E1509" w:rsidRPr="007310B6" w:rsidRDefault="002E1509" w:rsidP="00382FA5">
            <w:pPr>
              <w:spacing w:after="0" w:line="240" w:lineRule="auto"/>
              <w:jc w:val="both"/>
              <w:rPr>
                <w:rFonts w:eastAsia="Times New Roman" w:cs="Times New Roman"/>
                <w:color w:val="000000" w:themeColor="text1"/>
              </w:rPr>
            </w:pPr>
            <w:r w:rsidRPr="007310B6">
              <w:rPr>
                <w:rFonts w:eastAsia="Times New Roman" w:cs="Times New Roman"/>
                <w:color w:val="000000" w:themeColor="text1"/>
              </w:rPr>
              <w:t>Punktid ümardatakse kahe kohani pärast koma.</w:t>
            </w:r>
          </w:p>
          <w:p w14:paraId="1E7D74BF" w14:textId="6F781875" w:rsidR="002E1509" w:rsidRPr="007310B6" w:rsidRDefault="002E1509" w:rsidP="00382FA5">
            <w:pPr>
              <w:spacing w:after="0" w:line="240" w:lineRule="auto"/>
              <w:jc w:val="both"/>
              <w:rPr>
                <w:rFonts w:eastAsia="Times New Roman" w:cs="Times New Roman"/>
                <w:b/>
                <w:bCs/>
                <w:color w:val="000000" w:themeColor="text1"/>
              </w:rPr>
            </w:pPr>
          </w:p>
        </w:tc>
      </w:tr>
    </w:tbl>
    <w:p w14:paraId="617DFFA5" w14:textId="7CCAD2A1" w:rsidR="008E2F84" w:rsidRPr="007310B6" w:rsidRDefault="008E2F84" w:rsidP="00382FA5">
      <w:pPr>
        <w:spacing w:after="0" w:line="240" w:lineRule="auto"/>
        <w:jc w:val="both"/>
        <w:rPr>
          <w:rFonts w:eastAsia="Times New Roman" w:cs="Times New Roman"/>
          <w:b/>
          <w:bCs/>
          <w:color w:val="000000" w:themeColor="text1"/>
        </w:rPr>
      </w:pPr>
    </w:p>
    <w:p w14:paraId="39C55487" w14:textId="09C82451" w:rsidR="008E2F84" w:rsidRPr="007310B6" w:rsidRDefault="00DE5EFE" w:rsidP="00382FA5">
      <w:pPr>
        <w:spacing w:after="0" w:line="240" w:lineRule="auto"/>
        <w:jc w:val="both"/>
        <w:rPr>
          <w:rFonts w:eastAsia="Times New Roman" w:cs="Times New Roman"/>
        </w:rPr>
      </w:pPr>
      <w:r w:rsidRPr="007310B6">
        <w:rPr>
          <w:rFonts w:eastAsia="Times New Roman" w:cs="Times New Roman"/>
        </w:rPr>
        <w:t>5</w:t>
      </w:r>
      <w:r w:rsidR="008E2F84" w:rsidRPr="007310B6">
        <w:rPr>
          <w:rFonts w:eastAsia="Times New Roman" w:cs="Times New Roman"/>
        </w:rPr>
        <w:t>.</w:t>
      </w:r>
      <w:r w:rsidR="00572054" w:rsidRPr="007310B6">
        <w:rPr>
          <w:rFonts w:eastAsia="Times New Roman" w:cs="Times New Roman"/>
        </w:rPr>
        <w:t>5.</w:t>
      </w:r>
      <w:r w:rsidR="008E2F84" w:rsidRPr="007310B6">
        <w:rPr>
          <w:rFonts w:eastAsia="Times New Roman" w:cs="Times New Roman"/>
        </w:rPr>
        <w:t xml:space="preserve"> Edukaks pakkumuseks tunnistatakse pakkumus, millele on hindamiskriteeriumide alusel antud kõige suurem arv punkte.</w:t>
      </w:r>
    </w:p>
    <w:p w14:paraId="737839FF" w14:textId="77777777" w:rsidR="00C600E0" w:rsidRPr="007310B6" w:rsidRDefault="00C600E0" w:rsidP="00382FA5">
      <w:pPr>
        <w:spacing w:after="0" w:line="240" w:lineRule="auto"/>
        <w:jc w:val="both"/>
        <w:rPr>
          <w:rFonts w:eastAsia="Times New Roman" w:cs="Times New Roman"/>
        </w:rPr>
      </w:pPr>
    </w:p>
    <w:p w14:paraId="624894FC" w14:textId="00F8989E" w:rsidR="008E2F84" w:rsidRPr="007310B6" w:rsidRDefault="00DE5EFE" w:rsidP="00382FA5">
      <w:pPr>
        <w:spacing w:after="0" w:line="240" w:lineRule="auto"/>
        <w:jc w:val="both"/>
        <w:rPr>
          <w:rFonts w:eastAsia="Times New Roman" w:cs="Times New Roman"/>
          <w:color w:val="000000" w:themeColor="text1"/>
        </w:rPr>
      </w:pPr>
      <w:r w:rsidRPr="007310B6">
        <w:rPr>
          <w:rFonts w:eastAsia="Times New Roman" w:cs="Times New Roman"/>
        </w:rPr>
        <w:t>5</w:t>
      </w:r>
      <w:r w:rsidR="008E2F84" w:rsidRPr="007310B6">
        <w:rPr>
          <w:rFonts w:eastAsia="Times New Roman" w:cs="Times New Roman"/>
        </w:rPr>
        <w:t>.</w:t>
      </w:r>
      <w:r w:rsidR="00572054" w:rsidRPr="007310B6">
        <w:rPr>
          <w:rFonts w:eastAsia="Times New Roman" w:cs="Times New Roman"/>
        </w:rPr>
        <w:t>6.</w:t>
      </w:r>
      <w:r w:rsidR="008E2F84" w:rsidRPr="007310B6">
        <w:rPr>
          <w:rFonts w:eastAsia="Times New Roman" w:cs="Times New Roman"/>
        </w:rPr>
        <w:t xml:space="preserve"> </w:t>
      </w:r>
      <w:r w:rsidR="008E2F84" w:rsidRPr="007310B6">
        <w:rPr>
          <w:rFonts w:eastAsia="Times New Roman" w:cs="Times New Roman"/>
          <w:color w:val="000000" w:themeColor="text1"/>
        </w:rPr>
        <w:t xml:space="preserve">Võrdsete punktide korral tunnistatakse edukaks pakkumus, millele on antud pakkumuse </w:t>
      </w:r>
      <w:r w:rsidR="00AE70CF" w:rsidRPr="007310B6">
        <w:rPr>
          <w:rFonts w:eastAsia="Times New Roman" w:cs="Times New Roman"/>
          <w:color w:val="000000" w:themeColor="text1"/>
        </w:rPr>
        <w:t>riskianalüüsi</w:t>
      </w:r>
      <w:r w:rsidR="008E2F84" w:rsidRPr="007310B6">
        <w:rPr>
          <w:rFonts w:eastAsia="Times New Roman" w:cs="Times New Roman"/>
          <w:color w:val="000000" w:themeColor="text1"/>
        </w:rPr>
        <w:t xml:space="preserve"> eest (hindamiskriteerium nr </w:t>
      </w:r>
      <w:r w:rsidR="00AE70CF" w:rsidRPr="007310B6">
        <w:rPr>
          <w:rFonts w:eastAsia="Times New Roman" w:cs="Times New Roman"/>
          <w:color w:val="000000" w:themeColor="text1"/>
        </w:rPr>
        <w:t>3</w:t>
      </w:r>
      <w:r w:rsidR="008E2F84" w:rsidRPr="007310B6">
        <w:rPr>
          <w:rFonts w:eastAsia="Times New Roman" w:cs="Times New Roman"/>
          <w:color w:val="000000" w:themeColor="text1"/>
        </w:rPr>
        <w:t xml:space="preserve">) suurem arv punkte. Juhul, kui ka pakkumuse </w:t>
      </w:r>
      <w:r w:rsidR="00AE70CF" w:rsidRPr="007310B6">
        <w:rPr>
          <w:rFonts w:eastAsia="Times New Roman" w:cs="Times New Roman"/>
          <w:color w:val="000000" w:themeColor="text1"/>
        </w:rPr>
        <w:t>riskianalüüsi</w:t>
      </w:r>
      <w:r w:rsidR="008E2F84" w:rsidRPr="007310B6">
        <w:rPr>
          <w:rFonts w:eastAsia="Times New Roman" w:cs="Times New Roman"/>
          <w:color w:val="000000" w:themeColor="text1"/>
        </w:rPr>
        <w:t xml:space="preserve"> eest antud punktide arv on võrdne, korraldab Sihtasutus eduka pakkumuse väljaselgitamiseks liisuheitmise, võimaldades võrdselt punkte saanud pakkumuse esitanud pakkujatel liisuheitmise juures viibida. Liisuheitmise reglement esitatakse pakkujatele kirjalikus vormis enne liisuheitmist.</w:t>
      </w:r>
    </w:p>
    <w:p w14:paraId="423334EF" w14:textId="331D3923" w:rsidR="00287A0C" w:rsidRDefault="00287A0C" w:rsidP="00382FA5">
      <w:pPr>
        <w:spacing w:after="0" w:line="240" w:lineRule="auto"/>
        <w:jc w:val="both"/>
        <w:rPr>
          <w:rFonts w:eastAsia="Times New Roman" w:cs="Times New Roman"/>
        </w:rPr>
      </w:pPr>
    </w:p>
    <w:p w14:paraId="0267EC57" w14:textId="77777777" w:rsidR="00015347" w:rsidRDefault="00015347" w:rsidP="00382FA5">
      <w:pPr>
        <w:spacing w:after="0" w:line="240" w:lineRule="auto"/>
        <w:jc w:val="both"/>
        <w:rPr>
          <w:rFonts w:eastAsia="Times New Roman" w:cs="Times New Roman"/>
        </w:rPr>
      </w:pPr>
    </w:p>
    <w:p w14:paraId="5C8D9073" w14:textId="205309F3" w:rsidR="00C8720F" w:rsidRPr="00D8211D" w:rsidRDefault="00C8720F" w:rsidP="00382FA5">
      <w:pPr>
        <w:spacing w:after="0" w:line="240" w:lineRule="auto"/>
        <w:jc w:val="both"/>
        <w:rPr>
          <w:rFonts w:eastAsia="Times New Roman" w:cs="Times New Roman"/>
          <w:b/>
          <w:bCs/>
          <w:color w:val="000000" w:themeColor="text1"/>
        </w:rPr>
      </w:pPr>
      <w:r w:rsidRPr="00D8211D">
        <w:rPr>
          <w:rFonts w:eastAsia="Times New Roman" w:cs="Times New Roman"/>
          <w:b/>
          <w:bCs/>
          <w:color w:val="000000" w:themeColor="text1"/>
        </w:rPr>
        <w:t xml:space="preserve">6. INFO LEPINGU SÕLMIMISE </w:t>
      </w:r>
      <w:r w:rsidR="00313489" w:rsidRPr="00D8211D">
        <w:rPr>
          <w:rFonts w:eastAsia="Times New Roman" w:cs="Times New Roman"/>
          <w:b/>
          <w:bCs/>
          <w:color w:val="000000" w:themeColor="text1"/>
        </w:rPr>
        <w:t>JA MAKSETINGIMUSTE KOHTA</w:t>
      </w:r>
      <w:r w:rsidR="00015347" w:rsidRPr="00D8211D">
        <w:rPr>
          <w:rFonts w:eastAsia="Times New Roman" w:cs="Times New Roman"/>
          <w:b/>
          <w:bCs/>
          <w:color w:val="000000" w:themeColor="text1"/>
        </w:rPr>
        <w:t xml:space="preserve"> </w:t>
      </w:r>
    </w:p>
    <w:p w14:paraId="0C275EBE" w14:textId="77777777" w:rsidR="00C8720F" w:rsidRDefault="00C8720F" w:rsidP="00382FA5">
      <w:pPr>
        <w:spacing w:after="0" w:line="240" w:lineRule="auto"/>
        <w:jc w:val="both"/>
        <w:rPr>
          <w:rFonts w:eastAsia="Times New Roman" w:cs="Times New Roman"/>
          <w:color w:val="000000" w:themeColor="text1"/>
        </w:rPr>
      </w:pPr>
    </w:p>
    <w:p w14:paraId="5E604897" w14:textId="77777777" w:rsidR="00313489" w:rsidRDefault="00015347" w:rsidP="00382FA5">
      <w:pPr>
        <w:spacing w:after="0" w:line="240" w:lineRule="auto"/>
        <w:jc w:val="both"/>
        <w:rPr>
          <w:rFonts w:eastAsia="Times New Roman" w:cs="Times New Roman"/>
          <w:color w:val="000000" w:themeColor="text1"/>
        </w:rPr>
      </w:pPr>
      <w:r w:rsidRPr="00015347">
        <w:rPr>
          <w:rFonts w:eastAsia="Times New Roman" w:cs="Times New Roman"/>
          <w:color w:val="000000" w:themeColor="text1"/>
        </w:rPr>
        <w:t xml:space="preserve">Edukaks tunnistatud pakkujaga sõlmib Integratsiooni Sihtasutus kirjaliku lepingu (kõige </w:t>
      </w:r>
      <w:r w:rsidR="00313489">
        <w:rPr>
          <w:rFonts w:eastAsia="Times New Roman" w:cs="Times New Roman"/>
          <w:color w:val="000000" w:themeColor="text1"/>
        </w:rPr>
        <w:t>filmiseansside</w:t>
      </w:r>
      <w:r w:rsidRPr="00015347">
        <w:rPr>
          <w:rFonts w:eastAsia="Times New Roman" w:cs="Times New Roman"/>
          <w:color w:val="000000" w:themeColor="text1"/>
        </w:rPr>
        <w:t xml:space="preserve"> korraldamiseks). Lepinguga fikseeritakse poolte õigused ja kohustused ning muud teenuse osutamisega seotud kokkulepped. </w:t>
      </w:r>
    </w:p>
    <w:p w14:paraId="21F2D7D2" w14:textId="77777777" w:rsidR="00313489" w:rsidRDefault="00015347" w:rsidP="00382FA5">
      <w:pPr>
        <w:spacing w:after="0" w:line="240" w:lineRule="auto"/>
        <w:jc w:val="both"/>
        <w:rPr>
          <w:rFonts w:eastAsia="Times New Roman" w:cs="Times New Roman"/>
          <w:color w:val="000000" w:themeColor="text1"/>
        </w:rPr>
      </w:pPr>
      <w:r w:rsidRPr="00015347">
        <w:rPr>
          <w:rFonts w:eastAsia="Times New Roman" w:cs="Times New Roman"/>
          <w:color w:val="000000" w:themeColor="text1"/>
        </w:rPr>
        <w:t xml:space="preserve">Sihtasuasutus ei kasuta arveldamises ettemaksu. </w:t>
      </w:r>
    </w:p>
    <w:p w14:paraId="2FC09893" w14:textId="6BEA71ED" w:rsidR="009C656A" w:rsidRDefault="00015347" w:rsidP="00382FA5">
      <w:pPr>
        <w:spacing w:after="0" w:line="240" w:lineRule="auto"/>
        <w:jc w:val="both"/>
        <w:rPr>
          <w:rFonts w:eastAsia="Times New Roman" w:cs="Times New Roman"/>
          <w:color w:val="000000" w:themeColor="text1"/>
        </w:rPr>
      </w:pPr>
      <w:r w:rsidRPr="00015347">
        <w:rPr>
          <w:rFonts w:eastAsia="Times New Roman" w:cs="Times New Roman"/>
          <w:color w:val="000000" w:themeColor="text1"/>
        </w:rPr>
        <w:t>Tööde eest tasumine toimub vastavalt hinnapakkumuses</w:t>
      </w:r>
      <w:r w:rsidR="00A26D7F">
        <w:rPr>
          <w:rFonts w:eastAsia="Times New Roman" w:cs="Times New Roman"/>
          <w:color w:val="000000" w:themeColor="text1"/>
        </w:rPr>
        <w:t xml:space="preserve"> toodud </w:t>
      </w:r>
      <w:r w:rsidR="00837F0D">
        <w:rPr>
          <w:rFonts w:eastAsia="Times New Roman" w:cs="Times New Roman"/>
          <w:color w:val="000000" w:themeColor="text1"/>
        </w:rPr>
        <w:t>seansi</w:t>
      </w:r>
      <w:r w:rsidR="00C7166F">
        <w:rPr>
          <w:rFonts w:eastAsia="Times New Roman" w:cs="Times New Roman"/>
          <w:color w:val="000000" w:themeColor="text1"/>
        </w:rPr>
        <w:t xml:space="preserve"> </w:t>
      </w:r>
      <w:r w:rsidR="00A26D7F">
        <w:rPr>
          <w:rFonts w:eastAsia="Times New Roman" w:cs="Times New Roman"/>
          <w:color w:val="000000" w:themeColor="text1"/>
        </w:rPr>
        <w:t>hindadele</w:t>
      </w:r>
      <w:r w:rsidRPr="00015347">
        <w:rPr>
          <w:rFonts w:eastAsia="Times New Roman" w:cs="Times New Roman"/>
          <w:color w:val="000000" w:themeColor="text1"/>
        </w:rPr>
        <w:t xml:space="preserve"> </w:t>
      </w:r>
      <w:r w:rsidR="00313489">
        <w:rPr>
          <w:rFonts w:eastAsia="Times New Roman" w:cs="Times New Roman"/>
          <w:color w:val="000000" w:themeColor="text1"/>
        </w:rPr>
        <w:t xml:space="preserve">kahes osas </w:t>
      </w:r>
      <w:r w:rsidR="003F71CB">
        <w:rPr>
          <w:rFonts w:eastAsia="Times New Roman" w:cs="Times New Roman"/>
          <w:color w:val="000000" w:themeColor="text1"/>
        </w:rPr>
        <w:t>–</w:t>
      </w:r>
      <w:r w:rsidR="00313489">
        <w:rPr>
          <w:rFonts w:eastAsia="Times New Roman" w:cs="Times New Roman"/>
          <w:color w:val="000000" w:themeColor="text1"/>
        </w:rPr>
        <w:t xml:space="preserve"> </w:t>
      </w:r>
      <w:r w:rsidR="003F71CB">
        <w:rPr>
          <w:rFonts w:eastAsia="Times New Roman" w:cs="Times New Roman"/>
          <w:color w:val="000000" w:themeColor="text1"/>
        </w:rPr>
        <w:t>esimene osa välikino seansside</w:t>
      </w:r>
      <w:r w:rsidRPr="00015347">
        <w:rPr>
          <w:rFonts w:eastAsia="Times New Roman" w:cs="Times New Roman"/>
          <w:color w:val="000000" w:themeColor="text1"/>
        </w:rPr>
        <w:t xml:space="preserve"> järgselt peale tööde üleandmise-vastuvõtmise akti allkirjastamist</w:t>
      </w:r>
      <w:r w:rsidR="00B70859">
        <w:rPr>
          <w:rFonts w:eastAsia="Times New Roman" w:cs="Times New Roman"/>
          <w:color w:val="000000" w:themeColor="text1"/>
        </w:rPr>
        <w:t xml:space="preserve"> ja aruande esitamist</w:t>
      </w:r>
      <w:r w:rsidR="003F71CB">
        <w:rPr>
          <w:rFonts w:eastAsia="Times New Roman" w:cs="Times New Roman"/>
          <w:color w:val="000000" w:themeColor="text1"/>
        </w:rPr>
        <w:t xml:space="preserve"> ning teine osa peale siseruumide kinoseansside </w:t>
      </w:r>
      <w:r w:rsidR="00B70859">
        <w:rPr>
          <w:rFonts w:eastAsia="Times New Roman" w:cs="Times New Roman"/>
          <w:color w:val="000000" w:themeColor="text1"/>
        </w:rPr>
        <w:t xml:space="preserve">järgselt peale tööde üleandmise-vastuvõtmise akti allkirjastamist ja </w:t>
      </w:r>
      <w:r w:rsidR="00D039B8">
        <w:rPr>
          <w:rFonts w:eastAsia="Times New Roman" w:cs="Times New Roman"/>
          <w:color w:val="000000" w:themeColor="text1"/>
        </w:rPr>
        <w:t>lõpp</w:t>
      </w:r>
      <w:r w:rsidR="00B70859">
        <w:rPr>
          <w:rFonts w:eastAsia="Times New Roman" w:cs="Times New Roman"/>
          <w:color w:val="000000" w:themeColor="text1"/>
        </w:rPr>
        <w:t>aruande esitamist</w:t>
      </w:r>
      <w:r w:rsidRPr="00015347">
        <w:rPr>
          <w:rFonts w:eastAsia="Times New Roman" w:cs="Times New Roman"/>
          <w:color w:val="000000" w:themeColor="text1"/>
        </w:rPr>
        <w:t xml:space="preserve">. </w:t>
      </w:r>
      <w:r w:rsidR="000C739D">
        <w:rPr>
          <w:rFonts w:eastAsia="Times New Roman" w:cs="Times New Roman"/>
          <w:color w:val="000000" w:themeColor="text1"/>
        </w:rPr>
        <w:t>Tasumisele kuuluvad ainult reaalselt toimunud seansid.</w:t>
      </w:r>
    </w:p>
    <w:p w14:paraId="658B83ED" w14:textId="198C1261" w:rsidR="00E2428C" w:rsidRPr="00015424" w:rsidRDefault="00E2428C" w:rsidP="00382FA5">
      <w:pPr>
        <w:spacing w:after="0" w:line="240" w:lineRule="auto"/>
        <w:jc w:val="both"/>
        <w:rPr>
          <w:rFonts w:eastAsia="Times New Roman" w:cs="Times New Roman"/>
          <w:b/>
          <w:bCs/>
          <w:color w:val="000000" w:themeColor="text1"/>
        </w:rPr>
      </w:pPr>
      <w:r w:rsidRPr="00015424">
        <w:rPr>
          <w:rFonts w:eastAsia="Times New Roman" w:cs="Times New Roman"/>
          <w:b/>
          <w:bCs/>
          <w:color w:val="000000" w:themeColor="text1"/>
        </w:rPr>
        <w:t>Tasutakse nende filmiseansside eest, mi</w:t>
      </w:r>
      <w:r w:rsidR="00015424" w:rsidRPr="00015424">
        <w:rPr>
          <w:rFonts w:eastAsia="Times New Roman" w:cs="Times New Roman"/>
          <w:b/>
          <w:bCs/>
          <w:color w:val="000000" w:themeColor="text1"/>
        </w:rPr>
        <w:t>llel on osalenud vähemalt 1</w:t>
      </w:r>
      <w:r w:rsidR="003210DD">
        <w:rPr>
          <w:rFonts w:eastAsia="Times New Roman" w:cs="Times New Roman"/>
          <w:b/>
          <w:bCs/>
          <w:color w:val="000000" w:themeColor="text1"/>
        </w:rPr>
        <w:t>0</w:t>
      </w:r>
      <w:r w:rsidR="00015424" w:rsidRPr="00015424">
        <w:rPr>
          <w:rFonts w:eastAsia="Times New Roman" w:cs="Times New Roman"/>
          <w:b/>
          <w:bCs/>
          <w:color w:val="000000" w:themeColor="text1"/>
        </w:rPr>
        <w:t xml:space="preserve"> osalejat, kelle kohta on kogutud punktis 2.3.4. toodud andmed.</w:t>
      </w:r>
      <w:r w:rsidR="00015424">
        <w:rPr>
          <w:rFonts w:eastAsia="Times New Roman" w:cs="Times New Roman"/>
          <w:b/>
          <w:bCs/>
          <w:color w:val="000000" w:themeColor="text1"/>
        </w:rPr>
        <w:t xml:space="preserve"> </w:t>
      </w:r>
    </w:p>
    <w:p w14:paraId="70757392" w14:textId="1268BC9F" w:rsidR="00D33CEC" w:rsidRPr="007310B6" w:rsidRDefault="00015347" w:rsidP="00382FA5">
      <w:pPr>
        <w:spacing w:after="0" w:line="240" w:lineRule="auto"/>
        <w:jc w:val="both"/>
        <w:rPr>
          <w:rFonts w:eastAsia="Times New Roman" w:cs="Times New Roman"/>
          <w:color w:val="000000" w:themeColor="text1"/>
        </w:rPr>
      </w:pPr>
      <w:r w:rsidRPr="00015347">
        <w:rPr>
          <w:rFonts w:eastAsia="Times New Roman" w:cs="Times New Roman"/>
          <w:color w:val="000000" w:themeColor="text1"/>
        </w:rPr>
        <w:t>Töövõtja peab esitama tellijale e-arve ning märkima lisaks raamatupidamise seaduses nõutule arvele tellija kontaktisiku nime, lepingu numbri ning töö üleandmise-vastuvõtmise akti numbri. Arve maksetähtaeg peab olema vähemalt 1</w:t>
      </w:r>
      <w:r w:rsidR="00363D91">
        <w:rPr>
          <w:rFonts w:eastAsia="Times New Roman" w:cs="Times New Roman"/>
          <w:color w:val="000000" w:themeColor="text1"/>
        </w:rPr>
        <w:t>0</w:t>
      </w:r>
      <w:r w:rsidRPr="00015347">
        <w:rPr>
          <w:rFonts w:eastAsia="Times New Roman" w:cs="Times New Roman"/>
          <w:color w:val="000000" w:themeColor="text1"/>
        </w:rPr>
        <w:t xml:space="preserve"> päeva.</w:t>
      </w:r>
    </w:p>
    <w:p w14:paraId="12A5410F" w14:textId="0896190D" w:rsidR="73112A54" w:rsidRPr="007310B6" w:rsidRDefault="73112A54" w:rsidP="00382FA5">
      <w:pPr>
        <w:spacing w:after="0" w:line="240" w:lineRule="auto"/>
        <w:jc w:val="both"/>
        <w:rPr>
          <w:rFonts w:eastAsia="Times New Roman" w:cs="Times New Roman"/>
          <w:b/>
          <w:bCs/>
        </w:rPr>
      </w:pPr>
    </w:p>
    <w:p w14:paraId="7E68BF66" w14:textId="2A00A115" w:rsidR="73112A54" w:rsidRPr="007310B6" w:rsidRDefault="73112A54" w:rsidP="00382FA5">
      <w:pPr>
        <w:spacing w:after="0" w:line="240" w:lineRule="auto"/>
        <w:jc w:val="both"/>
        <w:rPr>
          <w:rFonts w:eastAsia="Times New Roman" w:cs="Times New Roman"/>
          <w:b/>
          <w:bCs/>
        </w:rPr>
      </w:pPr>
    </w:p>
    <w:p w14:paraId="428D182F" w14:textId="3BF5F0DF" w:rsidR="73112A54" w:rsidRPr="007310B6" w:rsidRDefault="00D8211D" w:rsidP="00382FA5">
      <w:pPr>
        <w:spacing w:after="0" w:line="240" w:lineRule="auto"/>
        <w:jc w:val="both"/>
        <w:rPr>
          <w:rFonts w:eastAsia="Times New Roman" w:cs="Times New Roman"/>
          <w:b/>
          <w:bCs/>
        </w:rPr>
      </w:pPr>
      <w:r>
        <w:rPr>
          <w:rFonts w:eastAsia="Times New Roman" w:cs="Times New Roman"/>
          <w:b/>
          <w:bCs/>
        </w:rPr>
        <w:t>7</w:t>
      </w:r>
      <w:r w:rsidR="304B051F" w:rsidRPr="007310B6">
        <w:rPr>
          <w:rFonts w:eastAsia="Times New Roman" w:cs="Times New Roman"/>
          <w:b/>
          <w:bCs/>
        </w:rPr>
        <w:t>. TÄIENDAV INFO</w:t>
      </w:r>
    </w:p>
    <w:p w14:paraId="35104BBC" w14:textId="77777777" w:rsidR="009E351C" w:rsidRPr="007310B6" w:rsidRDefault="009E351C" w:rsidP="00382FA5">
      <w:pPr>
        <w:spacing w:after="0" w:line="240" w:lineRule="auto"/>
        <w:jc w:val="both"/>
        <w:rPr>
          <w:rFonts w:eastAsia="Times New Roman" w:cs="Times New Roman"/>
        </w:rPr>
      </w:pPr>
    </w:p>
    <w:p w14:paraId="49BD9A23" w14:textId="35B27A4E" w:rsidR="009E351C" w:rsidRDefault="009E351C" w:rsidP="00382FA5">
      <w:pPr>
        <w:spacing w:after="0" w:line="240" w:lineRule="auto"/>
        <w:jc w:val="both"/>
        <w:rPr>
          <w:rFonts w:eastAsia="Times New Roman" w:cs="Times New Roman"/>
        </w:rPr>
      </w:pPr>
      <w:r w:rsidRPr="007310B6">
        <w:rPr>
          <w:rFonts w:eastAsia="Times New Roman" w:cs="Times New Roman"/>
        </w:rPr>
        <w:t xml:space="preserve">Tegevust rahastatakse riigieelarvelistest allikatest ja </w:t>
      </w:r>
      <w:proofErr w:type="spellStart"/>
      <w:r w:rsidRPr="007310B6">
        <w:rPr>
          <w:rFonts w:eastAsia="Times New Roman" w:cs="Times New Roman"/>
        </w:rPr>
        <w:t>välisvahenditest</w:t>
      </w:r>
      <w:proofErr w:type="spellEnd"/>
      <w:r w:rsidRPr="007310B6">
        <w:rPr>
          <w:rFonts w:eastAsia="Times New Roman" w:cs="Times New Roman"/>
        </w:rPr>
        <w:t xml:space="preserve"> </w:t>
      </w:r>
      <w:r w:rsidR="00C739DF" w:rsidRPr="007310B6">
        <w:rPr>
          <w:rFonts w:eastAsia="Times New Roman" w:cs="Times New Roman"/>
        </w:rPr>
        <w:t xml:space="preserve">Šveitsi-Eesti koostööprogrammi </w:t>
      </w:r>
      <w:r w:rsidRPr="007310B6">
        <w:rPr>
          <w:rFonts w:eastAsia="Times New Roman" w:cs="Times New Roman"/>
        </w:rPr>
        <w:t>toel</w:t>
      </w:r>
      <w:r w:rsidR="00C739DF" w:rsidRPr="007310B6">
        <w:rPr>
          <w:rFonts w:eastAsia="Times New Roman" w:cs="Times New Roman"/>
        </w:rPr>
        <w:t>.</w:t>
      </w:r>
    </w:p>
    <w:p w14:paraId="22574AA8" w14:textId="77777777" w:rsidR="008B50C8" w:rsidRDefault="008B50C8" w:rsidP="00382FA5">
      <w:pPr>
        <w:spacing w:after="0" w:line="240" w:lineRule="auto"/>
        <w:jc w:val="both"/>
        <w:rPr>
          <w:rFonts w:eastAsia="Times New Roman" w:cs="Times New Roman"/>
        </w:rPr>
      </w:pPr>
    </w:p>
    <w:p w14:paraId="3997D57F" w14:textId="4FA77321" w:rsidR="008B50C8" w:rsidRPr="00076D61" w:rsidRDefault="008B50C8" w:rsidP="00382FA5">
      <w:pPr>
        <w:spacing w:after="0" w:line="240" w:lineRule="auto"/>
        <w:jc w:val="both"/>
        <w:rPr>
          <w:rFonts w:eastAsia="Times New Roman" w:cs="Times New Roman"/>
          <w:b/>
          <w:bCs/>
        </w:rPr>
      </w:pPr>
      <w:r w:rsidRPr="00076D61">
        <w:rPr>
          <w:rFonts w:eastAsia="Times New Roman" w:cs="Times New Roman"/>
          <w:b/>
          <w:bCs/>
        </w:rPr>
        <w:t>8. LISAD</w:t>
      </w:r>
    </w:p>
    <w:p w14:paraId="70DE9367" w14:textId="77777777" w:rsidR="008B50C8" w:rsidRPr="00076D61" w:rsidRDefault="008B50C8" w:rsidP="00382FA5">
      <w:pPr>
        <w:spacing w:after="0" w:line="240" w:lineRule="auto"/>
        <w:jc w:val="both"/>
        <w:rPr>
          <w:rFonts w:eastAsia="Times New Roman" w:cs="Times New Roman"/>
        </w:rPr>
      </w:pPr>
    </w:p>
    <w:p w14:paraId="46E015B0" w14:textId="4DD3F867" w:rsidR="008B50C8" w:rsidRPr="00076D61" w:rsidRDefault="00076D61" w:rsidP="00382FA5">
      <w:pPr>
        <w:spacing w:after="0" w:line="240" w:lineRule="auto"/>
        <w:rPr>
          <w:rFonts w:eastAsia="Times New Roman" w:cs="Times New Roman"/>
        </w:rPr>
      </w:pPr>
      <w:r w:rsidRPr="00076D61">
        <w:rPr>
          <w:rFonts w:eastAsia="Times New Roman" w:cs="Times New Roman"/>
        </w:rPr>
        <w:t xml:space="preserve">8.1. </w:t>
      </w:r>
      <w:r w:rsidR="00523862" w:rsidRPr="00076D61">
        <w:rPr>
          <w:rFonts w:eastAsia="Times New Roman" w:cs="Times New Roman"/>
        </w:rPr>
        <w:t>Lepingu juurde kuuluvad järgmised lisad:</w:t>
      </w:r>
    </w:p>
    <w:p w14:paraId="3C97860C" w14:textId="77777777" w:rsidR="00076D61" w:rsidRPr="00076D61" w:rsidRDefault="00076D61" w:rsidP="00382FA5">
      <w:pPr>
        <w:spacing w:after="0" w:line="240" w:lineRule="auto"/>
        <w:rPr>
          <w:rFonts w:eastAsia="Times New Roman" w:cs="Times New Roman"/>
        </w:rPr>
      </w:pPr>
    </w:p>
    <w:p w14:paraId="644E7C42" w14:textId="2E42C536" w:rsidR="00523862" w:rsidRPr="00076D61" w:rsidRDefault="00523862" w:rsidP="00382FA5">
      <w:pPr>
        <w:spacing w:after="0" w:line="240" w:lineRule="auto"/>
        <w:rPr>
          <w:rFonts w:eastAsia="Times New Roman" w:cs="Times New Roman"/>
        </w:rPr>
      </w:pPr>
      <w:r w:rsidRPr="00076D61">
        <w:rPr>
          <w:rFonts w:eastAsia="Times New Roman" w:cs="Times New Roman"/>
        </w:rPr>
        <w:t>Lisa 1 – Pakkuja poolt esitatud pakkumus</w:t>
      </w:r>
    </w:p>
    <w:p w14:paraId="259A1CF9" w14:textId="422653AD" w:rsidR="00523862" w:rsidRPr="00076D61" w:rsidRDefault="00523862" w:rsidP="00382FA5">
      <w:pPr>
        <w:spacing w:after="0" w:line="240" w:lineRule="auto"/>
        <w:rPr>
          <w:rFonts w:eastAsia="Times New Roman" w:cs="Times New Roman"/>
        </w:rPr>
      </w:pPr>
      <w:r w:rsidRPr="00076D61">
        <w:rPr>
          <w:rFonts w:eastAsia="Times New Roman" w:cs="Times New Roman"/>
        </w:rPr>
        <w:t xml:space="preserve">Lisa 2 - Šveitsi-Eesti koostööprogrammi </w:t>
      </w:r>
      <w:r w:rsidR="00FE387E" w:rsidRPr="00076D61">
        <w:rPr>
          <w:rFonts w:eastAsia="Times New Roman" w:cs="Times New Roman"/>
        </w:rPr>
        <w:t>visuaalne identiteet</w:t>
      </w:r>
    </w:p>
    <w:p w14:paraId="6013C0B9" w14:textId="0332FF2C" w:rsidR="00FE387E" w:rsidRPr="00076D61" w:rsidRDefault="00FE387E" w:rsidP="00382FA5">
      <w:pPr>
        <w:spacing w:after="0" w:line="240" w:lineRule="auto"/>
        <w:rPr>
          <w:rFonts w:eastAsia="Times New Roman" w:cs="Times New Roman"/>
        </w:rPr>
      </w:pPr>
      <w:r w:rsidRPr="00076D61">
        <w:rPr>
          <w:rFonts w:eastAsia="Times New Roman" w:cs="Times New Roman"/>
        </w:rPr>
        <w:t xml:space="preserve">Lisa 3 - </w:t>
      </w:r>
      <w:r w:rsidR="008014F8" w:rsidRPr="00076D61">
        <w:rPr>
          <w:rFonts w:eastAsia="Times New Roman" w:cs="Times New Roman"/>
        </w:rPr>
        <w:t>Isikuandmete kaitse tingimused</w:t>
      </w:r>
    </w:p>
    <w:p w14:paraId="36466A20" w14:textId="77777777" w:rsidR="00ED5172" w:rsidRPr="00076D61" w:rsidRDefault="00ED5172" w:rsidP="00382FA5">
      <w:pPr>
        <w:spacing w:after="0" w:line="240" w:lineRule="auto"/>
        <w:rPr>
          <w:rFonts w:eastAsia="Times New Roman" w:cs="Times New Roman"/>
        </w:rPr>
      </w:pPr>
      <w:r w:rsidRPr="00076D61">
        <w:rPr>
          <w:rFonts w:eastAsia="Times New Roman" w:cs="Times New Roman"/>
        </w:rPr>
        <w:t>Lisa 4 - Andmetöötlusleping</w:t>
      </w:r>
    </w:p>
    <w:p w14:paraId="12F40FBA" w14:textId="10609CE2" w:rsidR="008014F8" w:rsidRPr="00076D61" w:rsidRDefault="008014F8" w:rsidP="00382FA5">
      <w:pPr>
        <w:spacing w:after="0" w:line="240" w:lineRule="auto"/>
        <w:jc w:val="both"/>
        <w:rPr>
          <w:rFonts w:eastAsia="Times New Roman" w:cs="Times New Roman"/>
        </w:rPr>
      </w:pPr>
    </w:p>
    <w:p w14:paraId="79C20F9B" w14:textId="288DDAE1" w:rsidR="00076D61" w:rsidRPr="00076D61" w:rsidRDefault="00076D61" w:rsidP="00382FA5">
      <w:pPr>
        <w:spacing w:after="0" w:line="240" w:lineRule="auto"/>
        <w:jc w:val="both"/>
        <w:rPr>
          <w:rFonts w:eastAsia="Times New Roman" w:cs="Times New Roman"/>
        </w:rPr>
      </w:pPr>
      <w:r w:rsidRPr="00076D61">
        <w:rPr>
          <w:rFonts w:eastAsia="Times New Roman" w:cs="Times New Roman"/>
        </w:rPr>
        <w:t>8.2. Koos lepingu sõlmimisega sõlmivad pooled andmetöötluslepingu</w:t>
      </w:r>
    </w:p>
    <w:p w14:paraId="0B090D7F" w14:textId="77777777" w:rsidR="008B50C8" w:rsidRDefault="008B50C8" w:rsidP="00382FA5">
      <w:pPr>
        <w:spacing w:after="0" w:line="240" w:lineRule="auto"/>
        <w:jc w:val="both"/>
        <w:rPr>
          <w:rFonts w:eastAsia="Times New Roman" w:cs="Times New Roman"/>
        </w:rPr>
      </w:pPr>
    </w:p>
    <w:p w14:paraId="34F6B5AB" w14:textId="77777777" w:rsidR="008B50C8" w:rsidRPr="007310B6" w:rsidRDefault="008B50C8" w:rsidP="00382FA5">
      <w:pPr>
        <w:spacing w:after="0" w:line="240" w:lineRule="auto"/>
        <w:jc w:val="both"/>
        <w:rPr>
          <w:rFonts w:eastAsia="Times New Roman" w:cs="Times New Roman"/>
        </w:rPr>
      </w:pPr>
    </w:p>
    <w:p w14:paraId="6A73E207" w14:textId="77777777" w:rsidR="00351BC9" w:rsidRPr="007310B6" w:rsidRDefault="00351BC9" w:rsidP="00382FA5">
      <w:pPr>
        <w:spacing w:after="0" w:line="240" w:lineRule="auto"/>
        <w:jc w:val="both"/>
        <w:rPr>
          <w:rFonts w:eastAsia="Times New Roman" w:cs="Times New Roman"/>
        </w:rPr>
      </w:pPr>
    </w:p>
    <w:p w14:paraId="12D62935" w14:textId="77777777" w:rsidR="00B2646B" w:rsidRPr="007310B6" w:rsidRDefault="00B2646B" w:rsidP="00382FA5">
      <w:pPr>
        <w:spacing w:after="0" w:line="240" w:lineRule="auto"/>
        <w:jc w:val="both"/>
        <w:rPr>
          <w:rFonts w:eastAsia="Times New Roman" w:cs="Times New Roman"/>
        </w:rPr>
      </w:pPr>
    </w:p>
    <w:p w14:paraId="24F5A7BA" w14:textId="20DEEFCF" w:rsidR="00C6279E" w:rsidRDefault="00C6279E" w:rsidP="00382FA5">
      <w:pPr>
        <w:spacing w:line="240" w:lineRule="auto"/>
        <w:jc w:val="both"/>
        <w:rPr>
          <w:rFonts w:eastAsia="Times New Roman" w:cs="Times New Roman"/>
        </w:rPr>
      </w:pPr>
      <w:bookmarkStart w:id="12" w:name="_Toc307841359"/>
      <w:bookmarkStart w:id="13" w:name="_Toc307841394"/>
      <w:bookmarkEnd w:id="12"/>
      <w:bookmarkEnd w:id="13"/>
      <w:r>
        <w:rPr>
          <w:rFonts w:eastAsia="Times New Roman" w:cs="Times New Roman"/>
        </w:rPr>
        <w:br w:type="page"/>
      </w:r>
    </w:p>
    <w:p w14:paraId="2745DBB3" w14:textId="03505416" w:rsidR="00196E20" w:rsidRPr="00531FF0" w:rsidRDefault="00C6279E" w:rsidP="00382FA5">
      <w:pPr>
        <w:widowControl w:val="0"/>
        <w:spacing w:line="240" w:lineRule="auto"/>
        <w:ind w:left="10" w:right="1167" w:hanging="10"/>
        <w:jc w:val="both"/>
        <w:outlineLvl w:val="0"/>
        <w:rPr>
          <w:rFonts w:eastAsia="Calibri"/>
          <w:b/>
          <w:color w:val="000000"/>
          <w:szCs w:val="24"/>
        </w:rPr>
      </w:pPr>
      <w:r w:rsidRPr="00382FA5">
        <w:rPr>
          <w:rFonts w:eastAsia="Times New Roman" w:cs="Times New Roman"/>
          <w:b/>
          <w:bCs/>
        </w:rPr>
        <w:lastRenderedPageBreak/>
        <w:t>Lisa 3</w:t>
      </w:r>
      <w:bookmarkStart w:id="14" w:name="_Toc182386092"/>
      <w:bookmarkStart w:id="15" w:name="_Toc193752341"/>
      <w:r w:rsidR="00196E20">
        <w:rPr>
          <w:rFonts w:eastAsia="Times New Roman" w:cs="Times New Roman"/>
        </w:rPr>
        <w:t xml:space="preserve"> </w:t>
      </w:r>
      <w:r w:rsidR="00196E20" w:rsidRPr="00531FF0">
        <w:rPr>
          <w:rFonts w:eastAsia="Calibri"/>
          <w:b/>
          <w:color w:val="000000"/>
          <w:szCs w:val="24"/>
        </w:rPr>
        <w:t>Isikuandmete kaitse tingimused</w:t>
      </w:r>
      <w:bookmarkEnd w:id="14"/>
      <w:bookmarkEnd w:id="15"/>
    </w:p>
    <w:p w14:paraId="3E0A2337" w14:textId="77777777" w:rsidR="00196E20" w:rsidRPr="00531FF0" w:rsidRDefault="00196E20" w:rsidP="00382FA5">
      <w:pPr>
        <w:widowControl w:val="0"/>
        <w:spacing w:line="240" w:lineRule="auto"/>
        <w:jc w:val="both"/>
        <w:rPr>
          <w:szCs w:val="24"/>
        </w:rPr>
      </w:pPr>
    </w:p>
    <w:p w14:paraId="1AD0B88B" w14:textId="20FF056E" w:rsidR="00196E20" w:rsidRPr="00531FF0" w:rsidRDefault="00196E20" w:rsidP="00382FA5">
      <w:pPr>
        <w:widowControl w:val="0"/>
        <w:spacing w:line="240" w:lineRule="auto"/>
        <w:ind w:hanging="10"/>
        <w:jc w:val="both"/>
        <w:rPr>
          <w:szCs w:val="24"/>
          <w:lang w:eastAsia="et-EE"/>
        </w:rPr>
      </w:pPr>
      <w:r w:rsidRPr="00531FF0">
        <w:rPr>
          <w:szCs w:val="24"/>
          <w:lang w:eastAsia="et-EE"/>
        </w:rPr>
        <w:t>Integratsiooni Sihtasutus</w:t>
      </w:r>
    </w:p>
    <w:p w14:paraId="54446D4F" w14:textId="61684468" w:rsidR="00196E20" w:rsidRPr="00196E20" w:rsidRDefault="00196E20" w:rsidP="00382FA5">
      <w:pPr>
        <w:spacing w:after="0" w:line="240" w:lineRule="auto"/>
        <w:jc w:val="both"/>
        <w:rPr>
          <w:rFonts w:eastAsia="Times New Roman" w:cs="Times New Roman"/>
          <w:b/>
          <w:bCs/>
          <w:color w:val="000000"/>
          <w:kern w:val="0"/>
          <w:lang w:eastAsia="ar-SA"/>
          <w14:ligatures w14:val="none"/>
        </w:rPr>
      </w:pPr>
      <w:r w:rsidRPr="00531FF0">
        <w:rPr>
          <w:b/>
          <w:szCs w:val="24"/>
        </w:rPr>
        <w:t>„</w:t>
      </w:r>
      <w:r w:rsidRPr="007310B6">
        <w:rPr>
          <w:rFonts w:eastAsia="Times New Roman" w:cs="Times New Roman"/>
          <w:b/>
          <w:bCs/>
          <w:color w:val="000000"/>
          <w:kern w:val="0"/>
          <w:lang w:eastAsia="ar-SA"/>
          <w14:ligatures w14:val="none"/>
        </w:rPr>
        <w:t xml:space="preserve">Eesti kultuuriruumi tutvustavate filmiseansside korraldamine Ida-Virumaal </w:t>
      </w:r>
      <w:r w:rsidRPr="00531FF0">
        <w:rPr>
          <w:b/>
          <w:szCs w:val="24"/>
        </w:rPr>
        <w:t>“</w:t>
      </w:r>
    </w:p>
    <w:p w14:paraId="60224E1B" w14:textId="77777777" w:rsidR="00196E20" w:rsidRPr="00531FF0" w:rsidRDefault="00196E20" w:rsidP="00382FA5">
      <w:pPr>
        <w:widowControl w:val="0"/>
        <w:spacing w:line="240" w:lineRule="auto"/>
        <w:jc w:val="both"/>
        <w:rPr>
          <w:color w:val="000000"/>
          <w:szCs w:val="24"/>
        </w:rPr>
      </w:pPr>
    </w:p>
    <w:p w14:paraId="1F1B5CEB" w14:textId="77777777" w:rsidR="00196E20" w:rsidRPr="00531FF0" w:rsidRDefault="00196E20" w:rsidP="00382FA5">
      <w:pPr>
        <w:widowControl w:val="0"/>
        <w:spacing w:line="240" w:lineRule="auto"/>
        <w:jc w:val="both"/>
        <w:rPr>
          <w:szCs w:val="24"/>
        </w:rPr>
      </w:pPr>
      <w:r w:rsidRPr="00531FF0">
        <w:rPr>
          <w:szCs w:val="24"/>
          <w:highlight w:val="lightGray"/>
        </w:rPr>
        <w:t>Töövõtulepingu nr ++++</w:t>
      </w:r>
    </w:p>
    <w:p w14:paraId="77C8678E" w14:textId="369A37F6" w:rsidR="00196E20" w:rsidRPr="00531FF0" w:rsidRDefault="00196E20" w:rsidP="00382FA5">
      <w:pPr>
        <w:widowControl w:val="0"/>
        <w:spacing w:line="240" w:lineRule="auto"/>
        <w:jc w:val="both"/>
        <w:rPr>
          <w:szCs w:val="24"/>
        </w:rPr>
      </w:pPr>
      <w:r w:rsidRPr="00531FF0">
        <w:rPr>
          <w:szCs w:val="24"/>
        </w:rPr>
        <w:t xml:space="preserve">Lisa </w:t>
      </w:r>
      <w:r>
        <w:rPr>
          <w:szCs w:val="24"/>
        </w:rPr>
        <w:t>3</w:t>
      </w:r>
    </w:p>
    <w:p w14:paraId="5E3997AA" w14:textId="77777777" w:rsidR="00196E20" w:rsidRPr="00531FF0" w:rsidRDefault="00196E20" w:rsidP="00382FA5">
      <w:pPr>
        <w:widowControl w:val="0"/>
        <w:spacing w:line="240" w:lineRule="auto"/>
        <w:jc w:val="both"/>
        <w:rPr>
          <w:szCs w:val="24"/>
        </w:rPr>
      </w:pPr>
    </w:p>
    <w:p w14:paraId="627C2FF2" w14:textId="77777777" w:rsidR="00196E20" w:rsidRPr="00531FF0" w:rsidRDefault="00196E20" w:rsidP="00382FA5">
      <w:pPr>
        <w:widowControl w:val="0"/>
        <w:spacing w:line="240" w:lineRule="auto"/>
        <w:jc w:val="both"/>
        <w:rPr>
          <w:iCs/>
          <w:strike/>
          <w:szCs w:val="24"/>
        </w:rPr>
      </w:pPr>
      <w:r w:rsidRPr="00531FF0">
        <w:rPr>
          <w:b/>
          <w:iCs/>
          <w:color w:val="000000"/>
          <w:szCs w:val="24"/>
        </w:rPr>
        <w:t>ISIKUANDMETE KAITSE TINGIMUSED</w:t>
      </w:r>
    </w:p>
    <w:p w14:paraId="514832ED" w14:textId="77777777" w:rsidR="00196E20" w:rsidRPr="00531FF0" w:rsidRDefault="00196E20" w:rsidP="00382FA5">
      <w:pPr>
        <w:widowControl w:val="0"/>
        <w:tabs>
          <w:tab w:val="left" w:pos="4970"/>
        </w:tabs>
        <w:spacing w:line="240" w:lineRule="auto"/>
        <w:jc w:val="both"/>
        <w:rPr>
          <w:szCs w:val="24"/>
        </w:rPr>
      </w:pPr>
    </w:p>
    <w:p w14:paraId="59D68A09" w14:textId="77777777" w:rsidR="00196E20" w:rsidRPr="00531FF0" w:rsidRDefault="00196E20" w:rsidP="00382FA5">
      <w:pPr>
        <w:widowControl w:val="0"/>
        <w:spacing w:line="240" w:lineRule="auto"/>
        <w:jc w:val="both"/>
        <w:rPr>
          <w:b/>
          <w:bCs/>
          <w:szCs w:val="24"/>
        </w:rPr>
      </w:pPr>
      <w:r w:rsidRPr="00531FF0">
        <w:rPr>
          <w:b/>
          <w:bCs/>
          <w:szCs w:val="24"/>
        </w:rPr>
        <w:t>Töövõtja kohustub:</w:t>
      </w:r>
    </w:p>
    <w:p w14:paraId="167A503E" w14:textId="77777777" w:rsidR="00196E20" w:rsidRPr="00531FF0" w:rsidRDefault="00196E20" w:rsidP="00382FA5">
      <w:pPr>
        <w:widowControl w:val="0"/>
        <w:numPr>
          <w:ilvl w:val="0"/>
          <w:numId w:val="28"/>
        </w:numPr>
        <w:spacing w:after="0" w:line="240" w:lineRule="auto"/>
        <w:ind w:left="567" w:hanging="567"/>
        <w:jc w:val="both"/>
        <w:rPr>
          <w:bCs/>
          <w:szCs w:val="24"/>
        </w:rPr>
      </w:pPr>
      <w:r w:rsidRPr="00531FF0">
        <w:rPr>
          <w:bCs/>
          <w:szCs w:val="24"/>
        </w:rPr>
        <w:t>tagama tellijalt ükskõik mis vormis saadud andmete ja teabe (sh tellija esindajate isikuandmed, oskusteave) konfidentsiaalsuse ning mitte edastama ega võimaldama sellele teabele juurdepääsu kolmandale isikule ilma tellija sellekohase selgesõnalise kirjaliku nõusolekuta;</w:t>
      </w:r>
    </w:p>
    <w:p w14:paraId="6D650D3F" w14:textId="77777777" w:rsidR="00196E20" w:rsidRPr="00531FF0" w:rsidRDefault="00196E20" w:rsidP="00382FA5">
      <w:pPr>
        <w:widowControl w:val="0"/>
        <w:numPr>
          <w:ilvl w:val="0"/>
          <w:numId w:val="28"/>
        </w:numPr>
        <w:spacing w:after="0" w:line="240" w:lineRule="auto"/>
        <w:ind w:left="567" w:hanging="567"/>
        <w:jc w:val="both"/>
        <w:rPr>
          <w:bCs/>
          <w:szCs w:val="24"/>
        </w:rPr>
      </w:pPr>
      <w:r w:rsidRPr="00531FF0">
        <w:rPr>
          <w:bCs/>
          <w:szCs w:val="24"/>
        </w:rPr>
        <w:t xml:space="preserve">mitte edastama </w:t>
      </w:r>
      <w:r w:rsidRPr="00531FF0">
        <w:rPr>
          <w:bCs/>
          <w:szCs w:val="24"/>
          <w:highlight w:val="lightGray"/>
        </w:rPr>
        <w:t>töövõtulepingu nr +++</w:t>
      </w:r>
      <w:r w:rsidRPr="00531FF0">
        <w:rPr>
          <w:bCs/>
          <w:szCs w:val="24"/>
        </w:rPr>
        <w:t xml:space="preserve"> (edaspidi </w:t>
      </w:r>
      <w:r w:rsidRPr="00531FF0">
        <w:rPr>
          <w:bCs/>
          <w:iCs/>
          <w:szCs w:val="24"/>
        </w:rPr>
        <w:t>leping</w:t>
      </w:r>
      <w:r w:rsidRPr="00531FF0">
        <w:rPr>
          <w:bCs/>
          <w:szCs w:val="24"/>
        </w:rPr>
        <w:t>) täitmise käigus saadud isikuandmeid väljapoole Euroopa Liidu liikmesriikide ja Euroopa Majandusühendusse kuuluvate riikide territooriumit ilma tellija sellekohase selgesõnalise kirjaliku nõusolekuta;</w:t>
      </w:r>
    </w:p>
    <w:p w14:paraId="58BA28F7" w14:textId="77777777" w:rsidR="00196E20" w:rsidRPr="00531FF0" w:rsidRDefault="00196E20" w:rsidP="00382FA5">
      <w:pPr>
        <w:widowControl w:val="0"/>
        <w:numPr>
          <w:ilvl w:val="0"/>
          <w:numId w:val="28"/>
        </w:numPr>
        <w:spacing w:after="0" w:line="240" w:lineRule="auto"/>
        <w:ind w:left="567" w:hanging="567"/>
        <w:jc w:val="both"/>
        <w:rPr>
          <w:bCs/>
          <w:szCs w:val="24"/>
        </w:rPr>
      </w:pPr>
      <w:r w:rsidRPr="00531FF0">
        <w:rPr>
          <w:bCs/>
          <w:szCs w:val="24"/>
        </w:rPr>
        <w:t>kasutama ja töötlema lepingu täitmise käigus saadud isikuandmeid üksnes lepingu täitmiseks ja tellija dokumenteeritud juhiste alusel, v.a juhul, kui töövõtja on kohustatud teavet töötlema töövõtja suhtes kohalduva õiguse alusel. Viimati nimetatud juhul teavitab töövõtja tellijat vastava kohustuse olemasolust enne teabe töötlemist, kui selline teavitamine ei ole olulise avaliku huvi tõttu töövõtja suhtes kohalduva õigusega keelatud;</w:t>
      </w:r>
    </w:p>
    <w:p w14:paraId="78C267F7" w14:textId="77777777" w:rsidR="00196E20" w:rsidRPr="00531FF0" w:rsidRDefault="00196E20" w:rsidP="00382FA5">
      <w:pPr>
        <w:widowControl w:val="0"/>
        <w:numPr>
          <w:ilvl w:val="0"/>
          <w:numId w:val="28"/>
        </w:numPr>
        <w:spacing w:after="0" w:line="240" w:lineRule="auto"/>
        <w:ind w:left="567" w:hanging="567"/>
        <w:jc w:val="both"/>
        <w:rPr>
          <w:bCs/>
          <w:szCs w:val="24"/>
        </w:rPr>
      </w:pPr>
      <w:r w:rsidRPr="00531FF0">
        <w:rPr>
          <w:bCs/>
          <w:szCs w:val="24"/>
        </w:rPr>
        <w:t>võimaldama juurdepääsu lepingu täitmise käigus saadud isikuandmetele ainult nendele isikutele, kellel on selleks oma tööülesannete täitmiseks vajadus ning tagama, et need isikud on teadlikud ning järgivad isikuandmete töötlemise alaseid nõudeid ja õigusakte, nad on saanud asjakohase koolituse eelmainitud nõuete kohta, on võtnud endale konfidentsiaalsuskohustuse või neile kehtib asjakohane seadusest tulenev konfidentsiaalsuskohustus. Vastav konfidentsiaalsuskohustus jääb kehtima ka pärast käesoleva lepingu lõppemist;</w:t>
      </w:r>
    </w:p>
    <w:p w14:paraId="551B5F92" w14:textId="77777777" w:rsidR="00196E20" w:rsidRPr="00531FF0" w:rsidRDefault="00196E20" w:rsidP="00382FA5">
      <w:pPr>
        <w:widowControl w:val="0"/>
        <w:numPr>
          <w:ilvl w:val="0"/>
          <w:numId w:val="28"/>
        </w:numPr>
        <w:spacing w:after="0" w:line="240" w:lineRule="auto"/>
        <w:ind w:left="567" w:hanging="567"/>
        <w:jc w:val="both"/>
        <w:rPr>
          <w:bCs/>
          <w:szCs w:val="24"/>
        </w:rPr>
      </w:pPr>
      <w:r w:rsidRPr="00531FF0">
        <w:rPr>
          <w:bCs/>
          <w:szCs w:val="24"/>
        </w:rPr>
        <w:t>täitma kõiki kehtivaid isikuandmete töötlemise alaseid nõudeid, andmete turvalisust puudutavaid ning isikuandmete kaitse alaseid Euroopa Liidu ja Eesti Vabariigi õigusakte;</w:t>
      </w:r>
    </w:p>
    <w:p w14:paraId="162E5329" w14:textId="77777777" w:rsidR="00196E20" w:rsidRPr="00531FF0" w:rsidRDefault="00196E20" w:rsidP="00382FA5">
      <w:pPr>
        <w:widowControl w:val="0"/>
        <w:numPr>
          <w:ilvl w:val="0"/>
          <w:numId w:val="28"/>
        </w:numPr>
        <w:spacing w:after="0" w:line="240" w:lineRule="auto"/>
        <w:ind w:left="567" w:hanging="567"/>
        <w:jc w:val="both"/>
        <w:rPr>
          <w:bCs/>
          <w:szCs w:val="24"/>
        </w:rPr>
      </w:pPr>
      <w:r w:rsidRPr="00531FF0">
        <w:rPr>
          <w:bCs/>
          <w:szCs w:val="24"/>
        </w:rPr>
        <w:t>rakendama järgmisi organisatsioonilisi, füüsilisi ja infotehnilisi turvameetmeid lepingu täitmise käigus saadud isikuandmete kaitseks juhusliku või tahtliku volitamata muutmise, juhusliku hävimise ja tahtliku hävitamise eest ning õigustatud isikule andmete kättesaadavuse takistamise eest, volitamata töötlemise, sh avalikustamise eest:</w:t>
      </w:r>
    </w:p>
    <w:p w14:paraId="0A390DAF" w14:textId="77777777" w:rsidR="00196E20" w:rsidRPr="00531FF0" w:rsidRDefault="00196E20" w:rsidP="00382FA5">
      <w:pPr>
        <w:widowControl w:val="0"/>
        <w:numPr>
          <w:ilvl w:val="1"/>
          <w:numId w:val="28"/>
        </w:numPr>
        <w:spacing w:after="0" w:line="240" w:lineRule="auto"/>
        <w:ind w:left="851" w:hanging="709"/>
        <w:jc w:val="both"/>
        <w:rPr>
          <w:bCs/>
          <w:szCs w:val="24"/>
        </w:rPr>
      </w:pPr>
      <w:r w:rsidRPr="00531FF0">
        <w:rPr>
          <w:szCs w:val="24"/>
        </w:rPr>
        <w:t>vältima kõrvaliste isikute ligipääsu isikuandmete töötlemiseks kasutatavatele seadmetele;</w:t>
      </w:r>
    </w:p>
    <w:p w14:paraId="49CEB87B" w14:textId="77777777" w:rsidR="00196E20" w:rsidRPr="00531FF0" w:rsidRDefault="00196E20" w:rsidP="00382FA5">
      <w:pPr>
        <w:widowControl w:val="0"/>
        <w:numPr>
          <w:ilvl w:val="1"/>
          <w:numId w:val="28"/>
        </w:numPr>
        <w:spacing w:after="0" w:line="240" w:lineRule="auto"/>
        <w:ind w:left="851" w:hanging="709"/>
        <w:jc w:val="both"/>
        <w:rPr>
          <w:szCs w:val="24"/>
        </w:rPr>
      </w:pPr>
      <w:r w:rsidRPr="00531FF0">
        <w:rPr>
          <w:szCs w:val="24"/>
        </w:rPr>
        <w:t>ära hoidma andmete omavolilist lugemist, kopeerimist ja muutmist andmetöötlussüsteemis, samuti andmekandjate omavolilist teisaldamist;</w:t>
      </w:r>
    </w:p>
    <w:p w14:paraId="1A883295" w14:textId="77777777" w:rsidR="00196E20" w:rsidRPr="00531FF0" w:rsidRDefault="00196E20" w:rsidP="00382FA5">
      <w:pPr>
        <w:widowControl w:val="0"/>
        <w:numPr>
          <w:ilvl w:val="1"/>
          <w:numId w:val="28"/>
        </w:numPr>
        <w:spacing w:after="0" w:line="240" w:lineRule="auto"/>
        <w:ind w:left="851" w:hanging="709"/>
        <w:jc w:val="both"/>
        <w:rPr>
          <w:szCs w:val="24"/>
        </w:rPr>
      </w:pPr>
      <w:r w:rsidRPr="00531FF0">
        <w:rPr>
          <w:szCs w:val="24"/>
        </w:rPr>
        <w:t>ära hoidma isikuandmete omavolilist salvestamist, muutmist ja kustutamist ning tagama, et tagantjärele oleks võimalik kindlaks teha, millal, kelle poolt ja milliseid isikuandmeid salvestati, muudeti või kustutati või millal, kelle poolt ja millistele isikuandmetele andmetöötlussüsteemis juurdepääs saadi;</w:t>
      </w:r>
    </w:p>
    <w:p w14:paraId="7609472E" w14:textId="77777777" w:rsidR="00196E20" w:rsidRPr="00531FF0" w:rsidRDefault="00196E20" w:rsidP="00382FA5">
      <w:pPr>
        <w:widowControl w:val="0"/>
        <w:numPr>
          <w:ilvl w:val="1"/>
          <w:numId w:val="28"/>
        </w:numPr>
        <w:spacing w:after="0" w:line="240" w:lineRule="auto"/>
        <w:ind w:left="851" w:hanging="709"/>
        <w:jc w:val="both"/>
        <w:rPr>
          <w:szCs w:val="24"/>
        </w:rPr>
      </w:pPr>
      <w:r w:rsidRPr="00531FF0">
        <w:rPr>
          <w:szCs w:val="24"/>
        </w:rPr>
        <w:t>tagama, et igal andmetöötlussüsteemi kasutajal oleks juurdepääs ainult temale töötlemiseks lubatud isikuandmetele ja temale lubatud andmetöötluseks;</w:t>
      </w:r>
    </w:p>
    <w:p w14:paraId="5CFCB3BC" w14:textId="77777777" w:rsidR="00196E20" w:rsidRPr="00531FF0" w:rsidRDefault="00196E20" w:rsidP="00382FA5">
      <w:pPr>
        <w:widowControl w:val="0"/>
        <w:numPr>
          <w:ilvl w:val="1"/>
          <w:numId w:val="28"/>
        </w:numPr>
        <w:spacing w:after="0" w:line="240" w:lineRule="auto"/>
        <w:ind w:left="851" w:hanging="709"/>
        <w:jc w:val="both"/>
        <w:rPr>
          <w:szCs w:val="24"/>
        </w:rPr>
      </w:pPr>
      <w:r w:rsidRPr="00531FF0">
        <w:rPr>
          <w:szCs w:val="24"/>
        </w:rPr>
        <w:t>tagama andmete olemasolu isikuandmete edastamise kohta: millal, kellele ja millised isikuandmed edastati, samuti selliste andmete muutusteta säilimise;</w:t>
      </w:r>
    </w:p>
    <w:p w14:paraId="65880F3B" w14:textId="77777777" w:rsidR="00196E20" w:rsidRPr="00531FF0" w:rsidRDefault="00196E20" w:rsidP="00382FA5">
      <w:pPr>
        <w:widowControl w:val="0"/>
        <w:numPr>
          <w:ilvl w:val="1"/>
          <w:numId w:val="28"/>
        </w:numPr>
        <w:spacing w:after="0" w:line="240" w:lineRule="auto"/>
        <w:ind w:left="851" w:hanging="709"/>
        <w:jc w:val="both"/>
        <w:rPr>
          <w:szCs w:val="24"/>
        </w:rPr>
      </w:pPr>
      <w:r w:rsidRPr="00531FF0">
        <w:rPr>
          <w:szCs w:val="24"/>
        </w:rPr>
        <w:t>tagama, et isikuandmete edastamisel andmesidevahenditega ja andmekandjate transportimisel ei toimuks isikuandmete omavolilist lugemist, kopeerimist, muutmist või kustutamist;</w:t>
      </w:r>
    </w:p>
    <w:p w14:paraId="2FBD45C4" w14:textId="77777777" w:rsidR="00196E20" w:rsidRPr="00531FF0" w:rsidRDefault="00196E20" w:rsidP="00382FA5">
      <w:pPr>
        <w:widowControl w:val="0"/>
        <w:numPr>
          <w:ilvl w:val="1"/>
          <w:numId w:val="28"/>
        </w:numPr>
        <w:spacing w:after="0" w:line="240" w:lineRule="auto"/>
        <w:ind w:left="851" w:hanging="709"/>
        <w:jc w:val="both"/>
        <w:rPr>
          <w:szCs w:val="24"/>
        </w:rPr>
      </w:pPr>
      <w:r w:rsidRPr="00531FF0">
        <w:rPr>
          <w:szCs w:val="24"/>
        </w:rPr>
        <w:t xml:space="preserve">pidama arvestust isikuandmete töötlemisel kasutatavate, tema kontrolli all olevate seadmete </w:t>
      </w:r>
      <w:r w:rsidRPr="00531FF0">
        <w:rPr>
          <w:szCs w:val="24"/>
        </w:rPr>
        <w:lastRenderedPageBreak/>
        <w:t>ja tarkvara üle, dokumenteerides järgmised andmed:</w:t>
      </w:r>
    </w:p>
    <w:p w14:paraId="0B2A494C" w14:textId="77777777" w:rsidR="00196E20" w:rsidRPr="00531FF0" w:rsidRDefault="00196E20" w:rsidP="00382FA5">
      <w:pPr>
        <w:widowControl w:val="0"/>
        <w:numPr>
          <w:ilvl w:val="2"/>
          <w:numId w:val="28"/>
        </w:numPr>
        <w:spacing w:after="0" w:line="240" w:lineRule="auto"/>
        <w:ind w:left="851" w:hanging="567"/>
        <w:jc w:val="both"/>
        <w:rPr>
          <w:szCs w:val="24"/>
        </w:rPr>
      </w:pPr>
      <w:r w:rsidRPr="00531FF0">
        <w:rPr>
          <w:szCs w:val="24"/>
        </w:rPr>
        <w:t>seadme nimetus, tüüp ja asukoht ning seadme valmistaja nimi;</w:t>
      </w:r>
    </w:p>
    <w:p w14:paraId="704A9AF5" w14:textId="77777777" w:rsidR="00196E20" w:rsidRPr="00531FF0" w:rsidRDefault="00196E20" w:rsidP="00382FA5">
      <w:pPr>
        <w:widowControl w:val="0"/>
        <w:numPr>
          <w:ilvl w:val="2"/>
          <w:numId w:val="28"/>
        </w:numPr>
        <w:spacing w:after="0" w:line="240" w:lineRule="auto"/>
        <w:ind w:left="851" w:hanging="567"/>
        <w:jc w:val="both"/>
        <w:rPr>
          <w:szCs w:val="24"/>
        </w:rPr>
      </w:pPr>
      <w:r w:rsidRPr="00531FF0">
        <w:rPr>
          <w:szCs w:val="24"/>
        </w:rPr>
        <w:t>tarkvara nimetus, versioon, valmistaja nimi ja kontaktandmed;</w:t>
      </w:r>
    </w:p>
    <w:p w14:paraId="7927AB9A" w14:textId="77777777" w:rsidR="00196E20" w:rsidRPr="00531FF0" w:rsidRDefault="00196E20" w:rsidP="00382FA5">
      <w:pPr>
        <w:widowControl w:val="0"/>
        <w:numPr>
          <w:ilvl w:val="0"/>
          <w:numId w:val="28"/>
        </w:numPr>
        <w:spacing w:after="0" w:line="240" w:lineRule="auto"/>
        <w:ind w:left="567" w:hanging="567"/>
        <w:jc w:val="both"/>
        <w:rPr>
          <w:bCs/>
          <w:szCs w:val="24"/>
        </w:rPr>
      </w:pPr>
      <w:r w:rsidRPr="00531FF0">
        <w:rPr>
          <w:szCs w:val="24"/>
        </w:rPr>
        <w:t>teavitama</w:t>
      </w:r>
      <w:r w:rsidRPr="00531FF0">
        <w:rPr>
          <w:bCs/>
          <w:szCs w:val="24"/>
        </w:rPr>
        <w:t xml:space="preserve"> tellijat toimunud või põhjendatult kahtlustatavast lepingus sätestatud konfidentsiaalsuskohustuse või turvameetmete rikkumisest, mis põhjustab, on põhjustanud või võib põhjustada edastatavate, salvestatud või muul viisil töödeldavate isikuandmete juhusliku või ebaseadusliku hävitamise, kaotsimineku, muutmise või loata avalikustamise või neile juurdepääsu, kirjalikult viivitamata, aga mitte hiljem kui 24 tundi pärast sellest teada saamist. Teates tuleb vähemalt:</w:t>
      </w:r>
    </w:p>
    <w:p w14:paraId="01EF23DE" w14:textId="77777777" w:rsidR="00196E20" w:rsidRPr="00531FF0" w:rsidRDefault="00196E20" w:rsidP="00382FA5">
      <w:pPr>
        <w:widowControl w:val="0"/>
        <w:numPr>
          <w:ilvl w:val="1"/>
          <w:numId w:val="28"/>
        </w:numPr>
        <w:spacing w:after="0" w:line="240" w:lineRule="auto"/>
        <w:ind w:left="993" w:hanging="709"/>
        <w:jc w:val="both"/>
        <w:rPr>
          <w:szCs w:val="24"/>
        </w:rPr>
      </w:pPr>
      <w:r w:rsidRPr="00531FF0">
        <w:rPr>
          <w:szCs w:val="24"/>
        </w:rPr>
        <w:t>kirjeldada (isikuandmetega seotud) rikkumise laadi, sealhulgas puudutatud andmesubjektide liike ja arvu ning puudutatud kirjete liike ja arvu;</w:t>
      </w:r>
    </w:p>
    <w:p w14:paraId="4E3FA4EF" w14:textId="77777777" w:rsidR="00196E20" w:rsidRPr="00531FF0" w:rsidRDefault="00196E20" w:rsidP="00382FA5">
      <w:pPr>
        <w:widowControl w:val="0"/>
        <w:numPr>
          <w:ilvl w:val="1"/>
          <w:numId w:val="28"/>
        </w:numPr>
        <w:spacing w:after="0" w:line="240" w:lineRule="auto"/>
        <w:ind w:left="993" w:hanging="709"/>
        <w:jc w:val="both"/>
        <w:rPr>
          <w:szCs w:val="24"/>
        </w:rPr>
      </w:pPr>
      <w:r w:rsidRPr="00531FF0">
        <w:rPr>
          <w:szCs w:val="24"/>
        </w:rPr>
        <w:t>teatada andmekaitse töötaja ja tema kontaktandmed või muu kontaktpunkt, kust saab lisateavet;</w:t>
      </w:r>
    </w:p>
    <w:p w14:paraId="7AA741E2" w14:textId="77777777" w:rsidR="00196E20" w:rsidRPr="00531FF0" w:rsidRDefault="00196E20" w:rsidP="00382FA5">
      <w:pPr>
        <w:widowControl w:val="0"/>
        <w:numPr>
          <w:ilvl w:val="1"/>
          <w:numId w:val="28"/>
        </w:numPr>
        <w:spacing w:after="0" w:line="240" w:lineRule="auto"/>
        <w:ind w:left="993" w:hanging="709"/>
        <w:jc w:val="both"/>
        <w:rPr>
          <w:szCs w:val="24"/>
        </w:rPr>
      </w:pPr>
      <w:r w:rsidRPr="00531FF0">
        <w:rPr>
          <w:szCs w:val="24"/>
        </w:rPr>
        <w:t>soovitada meetmeid (isikuandmetega seotud) rikkumise võimalike negatiivsete mõjude leevendamiseks;</w:t>
      </w:r>
    </w:p>
    <w:p w14:paraId="7D9782DE" w14:textId="77777777" w:rsidR="00196E20" w:rsidRPr="00531FF0" w:rsidRDefault="00196E20" w:rsidP="00382FA5">
      <w:pPr>
        <w:widowControl w:val="0"/>
        <w:numPr>
          <w:ilvl w:val="1"/>
          <w:numId w:val="28"/>
        </w:numPr>
        <w:spacing w:after="0" w:line="240" w:lineRule="auto"/>
        <w:ind w:left="993" w:hanging="709"/>
        <w:jc w:val="both"/>
        <w:rPr>
          <w:szCs w:val="24"/>
        </w:rPr>
      </w:pPr>
      <w:r w:rsidRPr="00531FF0">
        <w:rPr>
          <w:szCs w:val="24"/>
        </w:rPr>
        <w:t>kirjeldada (isikuandmetega seotud) rikkumise tõttu andmesubjektidele tekkivaid tagajärgi ja potentsiaalseid ohte;</w:t>
      </w:r>
    </w:p>
    <w:p w14:paraId="388483F2" w14:textId="77777777" w:rsidR="00196E20" w:rsidRPr="00531FF0" w:rsidRDefault="00196E20" w:rsidP="00382FA5">
      <w:pPr>
        <w:widowControl w:val="0"/>
        <w:numPr>
          <w:ilvl w:val="1"/>
          <w:numId w:val="28"/>
        </w:numPr>
        <w:spacing w:after="0" w:line="240" w:lineRule="auto"/>
        <w:ind w:left="993" w:hanging="709"/>
        <w:jc w:val="both"/>
        <w:rPr>
          <w:szCs w:val="24"/>
        </w:rPr>
      </w:pPr>
      <w:r w:rsidRPr="00531FF0">
        <w:rPr>
          <w:szCs w:val="24"/>
        </w:rPr>
        <w:t xml:space="preserve">kirjeldada töövõtja/või kolmandast isikust </w:t>
      </w:r>
      <w:proofErr w:type="spellStart"/>
      <w:r w:rsidRPr="00531FF0">
        <w:rPr>
          <w:szCs w:val="24"/>
        </w:rPr>
        <w:t>alltöötleja</w:t>
      </w:r>
      <w:proofErr w:type="spellEnd"/>
      <w:r w:rsidRPr="00531FF0">
        <w:rPr>
          <w:szCs w:val="24"/>
        </w:rPr>
        <w:t xml:space="preserve"> poolt välja pakutud või võetud meetmeid (isikuandmetega seotud) rikkumisega tegelemiseks;</w:t>
      </w:r>
    </w:p>
    <w:p w14:paraId="4EC6BA26" w14:textId="77777777" w:rsidR="00196E20" w:rsidRPr="00531FF0" w:rsidRDefault="00196E20" w:rsidP="00382FA5">
      <w:pPr>
        <w:widowControl w:val="0"/>
        <w:numPr>
          <w:ilvl w:val="1"/>
          <w:numId w:val="28"/>
        </w:numPr>
        <w:spacing w:after="0" w:line="240" w:lineRule="auto"/>
        <w:ind w:left="993" w:hanging="709"/>
        <w:jc w:val="both"/>
        <w:rPr>
          <w:szCs w:val="24"/>
        </w:rPr>
      </w:pPr>
      <w:r w:rsidRPr="00531FF0">
        <w:rPr>
          <w:szCs w:val="24"/>
        </w:rPr>
        <w:t>esitada muud teavet, mis on mõistlikult nõutav, et tellija saaks täita kohaldatavaid andmekaitse õigusakte, sh riigiasutustega seotud teavitamise ja avaldamise kohustusi, näiteks teavet, mis on nõutav andmesubjekti tuvastamiseks;</w:t>
      </w:r>
    </w:p>
    <w:p w14:paraId="6BB8499E" w14:textId="77777777" w:rsidR="00DB06C2" w:rsidRDefault="00196E20" w:rsidP="00382FA5">
      <w:pPr>
        <w:widowControl w:val="0"/>
        <w:numPr>
          <w:ilvl w:val="0"/>
          <w:numId w:val="28"/>
        </w:numPr>
        <w:spacing w:after="0" w:line="240" w:lineRule="auto"/>
        <w:ind w:left="567" w:hanging="567"/>
        <w:jc w:val="both"/>
        <w:rPr>
          <w:szCs w:val="24"/>
        </w:rPr>
      </w:pPr>
      <w:r w:rsidRPr="00531FF0">
        <w:rPr>
          <w:szCs w:val="24"/>
        </w:rPr>
        <w:t>lepingu lõppemisel kustutama kõik lepingu täitmise käigus saadud isikuandmed ja nimetatute koopiad viivitamata, kuid mitte hiljem kui 30 päeva jooksul, v.a juhul, kui õigusaktidest tuleneb teisiti;</w:t>
      </w:r>
    </w:p>
    <w:p w14:paraId="23A2993D" w14:textId="627CE05D" w:rsidR="00351BC9" w:rsidRDefault="00196E20" w:rsidP="00382FA5">
      <w:pPr>
        <w:widowControl w:val="0"/>
        <w:numPr>
          <w:ilvl w:val="0"/>
          <w:numId w:val="28"/>
        </w:numPr>
        <w:spacing w:after="0" w:line="240" w:lineRule="auto"/>
        <w:ind w:left="567" w:hanging="567"/>
        <w:jc w:val="both"/>
        <w:rPr>
          <w:szCs w:val="24"/>
        </w:rPr>
      </w:pPr>
      <w:r w:rsidRPr="00DB06C2">
        <w:rPr>
          <w:szCs w:val="24"/>
        </w:rPr>
        <w:t>võimaluse piires asjakohaste tehniliste ja korralduslike meetmete abil võimaldama lepingu täitmise käigus saadud isikuandmete osas tellijal täita tellija kohustust vastata taotlustele andmesubjekti õiguste teostamiseks ning teha nende õiguste teostamiseks toiminguid (andmete parandamine, sulgemine, kustutamine).</w:t>
      </w:r>
    </w:p>
    <w:p w14:paraId="3EF83EF0" w14:textId="77777777" w:rsidR="00FA0609" w:rsidRDefault="00FA0609" w:rsidP="00382FA5">
      <w:pPr>
        <w:widowControl w:val="0"/>
        <w:spacing w:after="0" w:line="240" w:lineRule="auto"/>
        <w:jc w:val="both"/>
        <w:rPr>
          <w:szCs w:val="24"/>
        </w:rPr>
      </w:pPr>
    </w:p>
    <w:p w14:paraId="337019DD" w14:textId="6E9CFAEA" w:rsidR="00FA0609" w:rsidRDefault="00FA0609" w:rsidP="00382FA5">
      <w:pPr>
        <w:spacing w:line="240" w:lineRule="auto"/>
        <w:jc w:val="both"/>
        <w:rPr>
          <w:szCs w:val="24"/>
        </w:rPr>
      </w:pPr>
      <w:r>
        <w:rPr>
          <w:szCs w:val="24"/>
        </w:rPr>
        <w:br w:type="page"/>
      </w:r>
    </w:p>
    <w:p w14:paraId="5FDDF7A4" w14:textId="2E49C8F7" w:rsidR="00FA0609" w:rsidRPr="00531FF0" w:rsidRDefault="00FA0609" w:rsidP="00382FA5">
      <w:pPr>
        <w:widowControl w:val="0"/>
        <w:spacing w:line="240" w:lineRule="auto"/>
        <w:ind w:left="10" w:right="1167" w:hanging="10"/>
        <w:jc w:val="both"/>
        <w:outlineLvl w:val="0"/>
        <w:rPr>
          <w:rFonts w:eastAsia="Calibri"/>
          <w:b/>
          <w:color w:val="000000"/>
          <w:szCs w:val="24"/>
        </w:rPr>
      </w:pPr>
      <w:bookmarkStart w:id="16" w:name="_Toc150039873"/>
      <w:bookmarkStart w:id="17" w:name="_Toc150869795"/>
      <w:bookmarkStart w:id="18" w:name="_Toc151454071"/>
      <w:bookmarkStart w:id="19" w:name="_Toc152232009"/>
      <w:bookmarkStart w:id="20" w:name="_Toc182386093"/>
      <w:bookmarkStart w:id="21" w:name="_Toc193752342"/>
      <w:r w:rsidRPr="00531FF0">
        <w:rPr>
          <w:rFonts w:eastAsia="Calibri"/>
          <w:b/>
          <w:color w:val="000000"/>
          <w:szCs w:val="24"/>
        </w:rPr>
        <w:lastRenderedPageBreak/>
        <w:t xml:space="preserve">LISA </w:t>
      </w:r>
      <w:r>
        <w:rPr>
          <w:rFonts w:eastAsia="Calibri"/>
          <w:b/>
          <w:color w:val="000000"/>
          <w:szCs w:val="24"/>
        </w:rPr>
        <w:t>4</w:t>
      </w:r>
      <w:r w:rsidRPr="00531FF0">
        <w:rPr>
          <w:rFonts w:eastAsia="Calibri"/>
          <w:b/>
          <w:color w:val="000000"/>
          <w:szCs w:val="24"/>
        </w:rPr>
        <w:t>. Andmetöötluslepingu projekt</w:t>
      </w:r>
      <w:bookmarkEnd w:id="16"/>
      <w:bookmarkEnd w:id="17"/>
      <w:bookmarkEnd w:id="18"/>
      <w:bookmarkEnd w:id="19"/>
      <w:bookmarkEnd w:id="20"/>
      <w:bookmarkEnd w:id="21"/>
    </w:p>
    <w:p w14:paraId="61723BD2" w14:textId="77777777" w:rsidR="00FA0609" w:rsidRPr="00531FF0" w:rsidRDefault="00FA0609" w:rsidP="00382FA5">
      <w:pPr>
        <w:widowControl w:val="0"/>
        <w:spacing w:line="240" w:lineRule="auto"/>
        <w:jc w:val="both"/>
        <w:rPr>
          <w:szCs w:val="24"/>
        </w:rPr>
      </w:pPr>
    </w:p>
    <w:p w14:paraId="1C643FB3" w14:textId="7096A2D2" w:rsidR="00FA0609" w:rsidRPr="00FA0609" w:rsidRDefault="00FA0609" w:rsidP="00382FA5">
      <w:pPr>
        <w:widowControl w:val="0"/>
        <w:spacing w:line="240" w:lineRule="auto"/>
        <w:jc w:val="both"/>
        <w:rPr>
          <w:szCs w:val="24"/>
        </w:rPr>
      </w:pPr>
      <w:r w:rsidRPr="00531FF0">
        <w:rPr>
          <w:szCs w:val="24"/>
        </w:rPr>
        <w:t>Integratsiooni Sihtasutus</w:t>
      </w:r>
    </w:p>
    <w:p w14:paraId="4CEC84B4" w14:textId="735D8DBA" w:rsidR="00FA0609" w:rsidRPr="00FA0609" w:rsidRDefault="00FA0609" w:rsidP="00382FA5">
      <w:pPr>
        <w:spacing w:after="0" w:line="240" w:lineRule="auto"/>
        <w:jc w:val="both"/>
        <w:rPr>
          <w:rFonts w:eastAsia="Times New Roman" w:cs="Times New Roman"/>
          <w:b/>
          <w:bCs/>
          <w:color w:val="000000"/>
          <w:kern w:val="0"/>
          <w:lang w:eastAsia="ar-SA"/>
          <w14:ligatures w14:val="none"/>
        </w:rPr>
      </w:pPr>
      <w:r w:rsidRPr="00531FF0">
        <w:rPr>
          <w:b/>
          <w:szCs w:val="24"/>
        </w:rPr>
        <w:t>„</w:t>
      </w:r>
      <w:r w:rsidRPr="007310B6">
        <w:rPr>
          <w:rFonts w:eastAsia="Times New Roman" w:cs="Times New Roman"/>
          <w:b/>
          <w:bCs/>
          <w:color w:val="000000"/>
          <w:kern w:val="0"/>
          <w:lang w:eastAsia="ar-SA"/>
          <w14:ligatures w14:val="none"/>
        </w:rPr>
        <w:t>Eesti kultuuriruumi tutvustavate filmiseansside korraldamine Ida-Virumaal</w:t>
      </w:r>
      <w:r w:rsidRPr="00531FF0">
        <w:rPr>
          <w:b/>
          <w:szCs w:val="24"/>
        </w:rPr>
        <w:t>“</w:t>
      </w:r>
    </w:p>
    <w:p w14:paraId="28ABBC97" w14:textId="77777777" w:rsidR="00FA0609" w:rsidRPr="00531FF0" w:rsidRDefault="00FA0609" w:rsidP="00382FA5">
      <w:pPr>
        <w:widowControl w:val="0"/>
        <w:spacing w:line="240" w:lineRule="auto"/>
        <w:jc w:val="both"/>
        <w:rPr>
          <w:color w:val="000000"/>
          <w:szCs w:val="24"/>
        </w:rPr>
      </w:pPr>
    </w:p>
    <w:p w14:paraId="5F6EC678" w14:textId="77777777" w:rsidR="00FA0609" w:rsidRPr="00531FF0" w:rsidRDefault="00FA0609" w:rsidP="00382FA5">
      <w:pPr>
        <w:widowControl w:val="0"/>
        <w:spacing w:line="240" w:lineRule="auto"/>
        <w:contextualSpacing/>
        <w:jc w:val="both"/>
        <w:rPr>
          <w:b/>
          <w:szCs w:val="24"/>
        </w:rPr>
      </w:pPr>
      <w:r w:rsidRPr="00531FF0">
        <w:rPr>
          <w:b/>
          <w:bCs/>
          <w:szCs w:val="24"/>
        </w:rPr>
        <w:t>ANDMETÖÖTLUSLEPING</w:t>
      </w:r>
    </w:p>
    <w:p w14:paraId="37C0CCBA" w14:textId="77777777" w:rsidR="00FA0609" w:rsidRPr="00531FF0" w:rsidRDefault="00FA0609" w:rsidP="00382FA5">
      <w:pPr>
        <w:widowControl w:val="0"/>
        <w:spacing w:line="240" w:lineRule="auto"/>
        <w:contextualSpacing/>
        <w:jc w:val="both"/>
        <w:rPr>
          <w:bCs/>
          <w:iCs/>
          <w:szCs w:val="24"/>
        </w:rPr>
      </w:pPr>
    </w:p>
    <w:p w14:paraId="7A7ABAF5" w14:textId="77777777" w:rsidR="00FA0609" w:rsidRPr="00531FF0" w:rsidRDefault="00FA0609" w:rsidP="00382FA5">
      <w:pPr>
        <w:widowControl w:val="0"/>
        <w:spacing w:line="240" w:lineRule="auto"/>
        <w:contextualSpacing/>
        <w:jc w:val="both"/>
        <w:rPr>
          <w:szCs w:val="24"/>
        </w:rPr>
      </w:pPr>
      <w:r w:rsidRPr="00531FF0">
        <w:rPr>
          <w:szCs w:val="24"/>
        </w:rPr>
        <w:t>kuupäeva vt digiallkirja konteinerist</w:t>
      </w:r>
    </w:p>
    <w:p w14:paraId="51633C78" w14:textId="77777777" w:rsidR="00FA0609" w:rsidRPr="00531FF0" w:rsidRDefault="00FA0609" w:rsidP="00382FA5">
      <w:pPr>
        <w:widowControl w:val="0"/>
        <w:spacing w:line="240" w:lineRule="auto"/>
        <w:contextualSpacing/>
        <w:jc w:val="both"/>
        <w:rPr>
          <w:szCs w:val="24"/>
        </w:rPr>
      </w:pPr>
    </w:p>
    <w:p w14:paraId="67139DFC" w14:textId="77777777" w:rsidR="00FA0609" w:rsidRPr="00531FF0" w:rsidRDefault="00FA0609" w:rsidP="00382FA5">
      <w:pPr>
        <w:widowControl w:val="0"/>
        <w:spacing w:line="240" w:lineRule="auto"/>
        <w:contextualSpacing/>
        <w:jc w:val="both"/>
        <w:rPr>
          <w:color w:val="000000" w:themeColor="text1"/>
          <w:szCs w:val="24"/>
        </w:rPr>
      </w:pPr>
      <w:r w:rsidRPr="00531FF0">
        <w:rPr>
          <w:b/>
          <w:color w:val="000000" w:themeColor="text1"/>
          <w:szCs w:val="24"/>
        </w:rPr>
        <w:t xml:space="preserve">Integratsiooni Sihtasutus </w:t>
      </w:r>
      <w:r w:rsidRPr="00531FF0">
        <w:rPr>
          <w:color w:val="000000" w:themeColor="text1"/>
          <w:szCs w:val="24"/>
        </w:rPr>
        <w:t xml:space="preserve">(edaspidi Tellija), </w:t>
      </w:r>
      <w:r w:rsidRPr="00531FF0">
        <w:rPr>
          <w:color w:val="000000" w:themeColor="text1"/>
          <w:szCs w:val="24"/>
          <w:highlight w:val="lightGray"/>
        </w:rPr>
        <w:t>keda esindab põhikirja ///volikirja alusel [ees- ja perekonnanimi]</w:t>
      </w:r>
      <w:r w:rsidRPr="00531FF0">
        <w:rPr>
          <w:color w:val="000000" w:themeColor="text1"/>
          <w:szCs w:val="24"/>
        </w:rPr>
        <w:t xml:space="preserve">, </w:t>
      </w:r>
      <w:r w:rsidRPr="00531FF0">
        <w:rPr>
          <w:szCs w:val="24"/>
        </w:rPr>
        <w:t xml:space="preserve">kes kinnitab, et tema volitused esindatava nimel käesoleva lepingu sõlmimiseks on piisavad ja kehtivad, </w:t>
      </w:r>
      <w:r w:rsidRPr="00531FF0">
        <w:rPr>
          <w:color w:val="000000" w:themeColor="text1"/>
          <w:szCs w:val="24"/>
        </w:rPr>
        <w:t xml:space="preserve">ning </w:t>
      </w:r>
      <w:r w:rsidRPr="00531FF0">
        <w:rPr>
          <w:b/>
          <w:color w:val="000000" w:themeColor="text1"/>
          <w:szCs w:val="24"/>
          <w:highlight w:val="lightGray"/>
        </w:rPr>
        <w:t>[ettevõtja nimi]</w:t>
      </w:r>
      <w:r w:rsidRPr="00531FF0">
        <w:rPr>
          <w:color w:val="000000" w:themeColor="text1"/>
          <w:szCs w:val="24"/>
          <w:highlight w:val="lightGray"/>
        </w:rPr>
        <w:t xml:space="preserve"> (edaspidi Teenuse osutaja), keda esindab põhikirja ///volikirja alusel [ees- ja perekonnanimi]</w:t>
      </w:r>
      <w:r w:rsidRPr="00531FF0">
        <w:rPr>
          <w:color w:val="000000" w:themeColor="text1"/>
          <w:szCs w:val="24"/>
        </w:rPr>
        <w:t xml:space="preserve">, </w:t>
      </w:r>
      <w:r w:rsidRPr="00531FF0">
        <w:rPr>
          <w:szCs w:val="24"/>
        </w:rPr>
        <w:t xml:space="preserve">kes kinnitab, et tema volitused esindatava nimel käesoleva lepingu sõlmimiseks on piisavad ja kehtivad, </w:t>
      </w:r>
      <w:r w:rsidRPr="00531FF0">
        <w:rPr>
          <w:color w:val="000000" w:themeColor="text1"/>
          <w:szCs w:val="24"/>
        </w:rPr>
        <w:t xml:space="preserve">edaspidi nimetatud eraldi ka Pool ja koos Pooled, </w:t>
      </w:r>
      <w:r w:rsidRPr="00531FF0">
        <w:rPr>
          <w:szCs w:val="24"/>
        </w:rPr>
        <w:t>sõlmisid alljärgneva andmetöötluslepingu:</w:t>
      </w:r>
    </w:p>
    <w:p w14:paraId="76A0B6F1" w14:textId="77777777" w:rsidR="00FA0609" w:rsidRPr="00531FF0" w:rsidRDefault="00FA0609" w:rsidP="00382FA5">
      <w:pPr>
        <w:widowControl w:val="0"/>
        <w:autoSpaceDE w:val="0"/>
        <w:autoSpaceDN w:val="0"/>
        <w:adjustRightInd w:val="0"/>
        <w:spacing w:line="240" w:lineRule="auto"/>
        <w:contextualSpacing/>
        <w:jc w:val="both"/>
        <w:rPr>
          <w:szCs w:val="24"/>
        </w:rPr>
      </w:pPr>
    </w:p>
    <w:p w14:paraId="0E97390F" w14:textId="77777777" w:rsidR="00FA0609" w:rsidRPr="00531FF0" w:rsidRDefault="00FA0609" w:rsidP="00382FA5">
      <w:pPr>
        <w:widowControl w:val="0"/>
        <w:numPr>
          <w:ilvl w:val="0"/>
          <w:numId w:val="29"/>
        </w:numPr>
        <w:spacing w:after="0" w:line="240" w:lineRule="auto"/>
        <w:ind w:left="567" w:hanging="567"/>
        <w:contextualSpacing/>
        <w:jc w:val="both"/>
        <w:rPr>
          <w:b/>
          <w:bCs/>
          <w:szCs w:val="24"/>
        </w:rPr>
      </w:pPr>
      <w:r w:rsidRPr="00531FF0">
        <w:rPr>
          <w:b/>
          <w:bCs/>
          <w:szCs w:val="24"/>
        </w:rPr>
        <w:t>Üldsätted</w:t>
      </w:r>
    </w:p>
    <w:p w14:paraId="5A74B184"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 xml:space="preserve">Andmetöötluslepingu eesmärk on kokku leppida volitatud töötleja õigustes ja kohustuses isikuandmete töötlemisel, millest pooled töövõtulepingu nr </w:t>
      </w:r>
      <w:r w:rsidRPr="00531FF0">
        <w:rPr>
          <w:szCs w:val="24"/>
          <w:highlight w:val="lightGray"/>
        </w:rPr>
        <w:t>+++</w:t>
      </w:r>
      <w:r w:rsidRPr="00531FF0">
        <w:rPr>
          <w:szCs w:val="24"/>
        </w:rPr>
        <w:t xml:space="preserve"> (edaspidi </w:t>
      </w:r>
      <w:r w:rsidRPr="00531FF0">
        <w:rPr>
          <w:bCs/>
          <w:szCs w:val="24"/>
        </w:rPr>
        <w:t>leping</w:t>
      </w:r>
      <w:r w:rsidRPr="00531FF0">
        <w:rPr>
          <w:szCs w:val="24"/>
        </w:rPr>
        <w:t xml:space="preserve">) täitmisel juhinduvad. Andmetöötlusleping reguleerib isikuandmete töötlemist vastavalt Euroopa Parlamendi ja nõukogu määrusele (EL) 2016/679 (isikuandmete kaitse </w:t>
      </w:r>
      <w:proofErr w:type="spellStart"/>
      <w:r w:rsidRPr="00531FF0">
        <w:rPr>
          <w:szCs w:val="24"/>
        </w:rPr>
        <w:t>üldmäärusele</w:t>
      </w:r>
      <w:proofErr w:type="spellEnd"/>
      <w:r w:rsidRPr="00531FF0">
        <w:rPr>
          <w:szCs w:val="24"/>
        </w:rPr>
        <w:t xml:space="preserve">) (edaspidi </w:t>
      </w:r>
      <w:proofErr w:type="spellStart"/>
      <w:r w:rsidRPr="00531FF0">
        <w:rPr>
          <w:bCs/>
          <w:szCs w:val="24"/>
        </w:rPr>
        <w:t>üldmäärus</w:t>
      </w:r>
      <w:proofErr w:type="spellEnd"/>
      <w:r w:rsidRPr="00531FF0">
        <w:rPr>
          <w:szCs w:val="24"/>
        </w:rPr>
        <w:t>) riigihanke esemeks oleva teenuse osutamise käigus.</w:t>
      </w:r>
    </w:p>
    <w:p w14:paraId="49CAF037"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 xml:space="preserve">Andmetöötluslepingus sätestatud tingimused kehtivad juhul, kui teenuse osutaja (edaspidi </w:t>
      </w:r>
      <w:r w:rsidRPr="00531FF0">
        <w:rPr>
          <w:bCs/>
          <w:szCs w:val="24"/>
        </w:rPr>
        <w:t>volitatud töötleja</w:t>
      </w:r>
      <w:r w:rsidRPr="00531FF0">
        <w:rPr>
          <w:szCs w:val="24"/>
        </w:rPr>
        <w:t xml:space="preserve">) töötleb tellija (edaspidi </w:t>
      </w:r>
      <w:r w:rsidRPr="00531FF0">
        <w:rPr>
          <w:bCs/>
          <w:szCs w:val="24"/>
        </w:rPr>
        <w:t>vastutav töötleja</w:t>
      </w:r>
      <w:r w:rsidRPr="00531FF0">
        <w:rPr>
          <w:szCs w:val="24"/>
        </w:rPr>
        <w:t xml:space="preserve">) nimel isikuandmeid </w:t>
      </w:r>
      <w:proofErr w:type="spellStart"/>
      <w:r w:rsidRPr="00531FF0">
        <w:rPr>
          <w:szCs w:val="24"/>
        </w:rPr>
        <w:t>üldmääruse</w:t>
      </w:r>
      <w:proofErr w:type="spellEnd"/>
      <w:r w:rsidRPr="00531FF0">
        <w:rPr>
          <w:szCs w:val="24"/>
        </w:rPr>
        <w:t xml:space="preserve"> mõistes.</w:t>
      </w:r>
    </w:p>
    <w:p w14:paraId="096E50F7"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 xml:space="preserve">Andmesubjektide kategooriad ja isikuandmete liigid, mida lepingu täitmisel töödeldakse (edaspidi </w:t>
      </w:r>
      <w:r w:rsidRPr="00531FF0">
        <w:rPr>
          <w:bCs/>
          <w:szCs w:val="24"/>
        </w:rPr>
        <w:t>isikuandmed</w:t>
      </w:r>
      <w:r w:rsidRPr="00531FF0">
        <w:rPr>
          <w:szCs w:val="24"/>
        </w:rPr>
        <w:t>), isikuandmete töötlemise kestus ja eesmärgid on välja toodud alljärgnevalt:</w:t>
      </w:r>
    </w:p>
    <w:tbl>
      <w:tblPr>
        <w:tblStyle w:val="TableGrid"/>
        <w:tblW w:w="8873" w:type="dxa"/>
        <w:tblInd w:w="562" w:type="dxa"/>
        <w:tblLayout w:type="fixed"/>
        <w:tblLook w:val="04A0" w:firstRow="1" w:lastRow="0" w:firstColumn="1" w:lastColumn="0" w:noHBand="0" w:noVBand="1"/>
      </w:tblPr>
      <w:tblGrid>
        <w:gridCol w:w="1701"/>
        <w:gridCol w:w="1834"/>
        <w:gridCol w:w="1709"/>
        <w:gridCol w:w="1844"/>
        <w:gridCol w:w="1785"/>
      </w:tblGrid>
      <w:tr w:rsidR="00FA0609" w:rsidRPr="00531FF0" w14:paraId="01F03E9A" w14:textId="77777777" w:rsidTr="001B41F2">
        <w:tc>
          <w:tcPr>
            <w:tcW w:w="1701" w:type="dxa"/>
            <w:shd w:val="clear" w:color="auto" w:fill="F2F2F2" w:themeFill="background1" w:themeFillShade="F2"/>
            <w:vAlign w:val="center"/>
          </w:tcPr>
          <w:p w14:paraId="6824C52E" w14:textId="77777777" w:rsidR="00FA0609" w:rsidRPr="00531FF0" w:rsidRDefault="00FA0609" w:rsidP="00382FA5">
            <w:pPr>
              <w:widowControl w:val="0"/>
              <w:ind w:left="33"/>
              <w:contextualSpacing/>
              <w:jc w:val="both"/>
            </w:pPr>
            <w:r w:rsidRPr="00531FF0">
              <w:t>Töödeldavate isikuandmete kategooriad</w:t>
            </w:r>
          </w:p>
        </w:tc>
        <w:tc>
          <w:tcPr>
            <w:tcW w:w="1834" w:type="dxa"/>
            <w:shd w:val="clear" w:color="auto" w:fill="F2F2F2" w:themeFill="background1" w:themeFillShade="F2"/>
            <w:vAlign w:val="center"/>
          </w:tcPr>
          <w:p w14:paraId="65AD716A" w14:textId="77777777" w:rsidR="00FA0609" w:rsidRPr="00531FF0" w:rsidRDefault="00FA0609" w:rsidP="00382FA5">
            <w:pPr>
              <w:widowControl w:val="0"/>
              <w:jc w:val="both"/>
            </w:pPr>
            <w:r w:rsidRPr="00531FF0">
              <w:t>Töötlemise laad</w:t>
            </w:r>
          </w:p>
        </w:tc>
        <w:tc>
          <w:tcPr>
            <w:tcW w:w="1709" w:type="dxa"/>
            <w:shd w:val="clear" w:color="auto" w:fill="F2F2F2" w:themeFill="background1" w:themeFillShade="F2"/>
            <w:vAlign w:val="center"/>
          </w:tcPr>
          <w:p w14:paraId="49E4EB70" w14:textId="77777777" w:rsidR="00FA0609" w:rsidRPr="00531FF0" w:rsidRDefault="00FA0609" w:rsidP="00382FA5">
            <w:pPr>
              <w:widowControl w:val="0"/>
              <w:jc w:val="both"/>
            </w:pPr>
            <w:r w:rsidRPr="00531FF0">
              <w:t>Töötlemise eesmärk</w:t>
            </w:r>
          </w:p>
        </w:tc>
        <w:tc>
          <w:tcPr>
            <w:tcW w:w="1844" w:type="dxa"/>
            <w:shd w:val="clear" w:color="auto" w:fill="F2F2F2" w:themeFill="background1" w:themeFillShade="F2"/>
            <w:vAlign w:val="center"/>
          </w:tcPr>
          <w:p w14:paraId="6E291228" w14:textId="77777777" w:rsidR="00FA0609" w:rsidRPr="00531FF0" w:rsidRDefault="00FA0609" w:rsidP="00382FA5">
            <w:pPr>
              <w:widowControl w:val="0"/>
              <w:jc w:val="both"/>
            </w:pPr>
            <w:r w:rsidRPr="00531FF0">
              <w:t>Töötlemise kestus</w:t>
            </w:r>
          </w:p>
        </w:tc>
        <w:tc>
          <w:tcPr>
            <w:tcW w:w="1785" w:type="dxa"/>
            <w:shd w:val="clear" w:color="auto" w:fill="F2F2F2" w:themeFill="background1" w:themeFillShade="F2"/>
            <w:vAlign w:val="center"/>
          </w:tcPr>
          <w:p w14:paraId="38AA8D01" w14:textId="77777777" w:rsidR="00FA0609" w:rsidRPr="00531FF0" w:rsidRDefault="00FA0609" w:rsidP="00382FA5">
            <w:pPr>
              <w:widowControl w:val="0"/>
              <w:jc w:val="both"/>
            </w:pPr>
            <w:r w:rsidRPr="00531FF0">
              <w:t>Andmesubjektide kategooriad</w:t>
            </w:r>
          </w:p>
        </w:tc>
      </w:tr>
      <w:tr w:rsidR="00FA0609" w:rsidRPr="00531FF0" w14:paraId="33678196" w14:textId="77777777" w:rsidTr="001B41F2">
        <w:tc>
          <w:tcPr>
            <w:tcW w:w="1701" w:type="dxa"/>
            <w:vAlign w:val="center"/>
          </w:tcPr>
          <w:p w14:paraId="789E483F" w14:textId="77777777" w:rsidR="00FA0609" w:rsidRPr="00531FF0" w:rsidRDefault="00FA0609" w:rsidP="00382FA5">
            <w:pPr>
              <w:widowControl w:val="0"/>
              <w:jc w:val="both"/>
            </w:pPr>
            <w:r w:rsidRPr="00531FF0">
              <w:t>Ees- ja perekonnanimi või -nimed</w:t>
            </w:r>
          </w:p>
        </w:tc>
        <w:tc>
          <w:tcPr>
            <w:tcW w:w="1834" w:type="dxa"/>
          </w:tcPr>
          <w:p w14:paraId="6B46A2D4" w14:textId="022759C9" w:rsidR="00FA0609" w:rsidRPr="00531FF0" w:rsidRDefault="00FA0609" w:rsidP="00382FA5">
            <w:pPr>
              <w:widowControl w:val="0"/>
              <w:jc w:val="both"/>
            </w:pPr>
            <w:r w:rsidRPr="00531FF0">
              <w:t>Volitatud töötleja töötleb koolitusel osaleja isikuandmeid ainult eesmärgil, mis on vajalik</w:t>
            </w:r>
            <w:r>
              <w:t xml:space="preserve"> filmiseansside</w:t>
            </w:r>
            <w:r w:rsidRPr="00531FF0">
              <w:rPr>
                <w:shd w:val="clear" w:color="auto" w:fill="FFFFFF"/>
              </w:rPr>
              <w:t xml:space="preserve"> korraldamis</w:t>
            </w:r>
            <w:r w:rsidRPr="00531FF0">
              <w:t>teenuse osutamiseks ja koolituste kvaliteedi parandamiseks.</w:t>
            </w:r>
          </w:p>
        </w:tc>
        <w:tc>
          <w:tcPr>
            <w:tcW w:w="1709" w:type="dxa"/>
          </w:tcPr>
          <w:p w14:paraId="0FE19F39" w14:textId="5240DF8B" w:rsidR="00FA0609" w:rsidRPr="00531FF0" w:rsidRDefault="00FA0609" w:rsidP="00382FA5">
            <w:pPr>
              <w:widowControl w:val="0"/>
              <w:jc w:val="both"/>
            </w:pPr>
            <w:r w:rsidRPr="00531FF0">
              <w:t>Lepingust tulenevate kohustuste täitmiseks (</w:t>
            </w:r>
            <w:r>
              <w:t xml:space="preserve">filmiseansside </w:t>
            </w:r>
            <w:r w:rsidRPr="00531FF0">
              <w:t>korraldamine)</w:t>
            </w:r>
          </w:p>
        </w:tc>
        <w:tc>
          <w:tcPr>
            <w:tcW w:w="1844" w:type="dxa"/>
          </w:tcPr>
          <w:p w14:paraId="5DA5F917" w14:textId="77777777" w:rsidR="00FA0609" w:rsidRPr="00531FF0" w:rsidRDefault="00FA0609" w:rsidP="00382FA5">
            <w:pPr>
              <w:widowControl w:val="0"/>
              <w:jc w:val="both"/>
            </w:pPr>
            <w:r w:rsidRPr="00531FF0">
              <w:t>Nii vähe kui võimalik aga mitte kauem kui lepingu kestuse periood</w:t>
            </w:r>
          </w:p>
        </w:tc>
        <w:tc>
          <w:tcPr>
            <w:tcW w:w="1785" w:type="dxa"/>
          </w:tcPr>
          <w:p w14:paraId="4351C7B7" w14:textId="77777777" w:rsidR="00FA0609" w:rsidRPr="00531FF0" w:rsidRDefault="00FA0609" w:rsidP="00382FA5">
            <w:pPr>
              <w:widowControl w:val="0"/>
              <w:jc w:val="both"/>
            </w:pPr>
            <w:r w:rsidRPr="00531FF0">
              <w:t>Koolitusele registreerunud isikud (osalejad)</w:t>
            </w:r>
          </w:p>
        </w:tc>
      </w:tr>
      <w:tr w:rsidR="00FA0609" w:rsidRPr="00531FF0" w14:paraId="469C12BA" w14:textId="77777777" w:rsidTr="001B41F2">
        <w:tc>
          <w:tcPr>
            <w:tcW w:w="1701" w:type="dxa"/>
            <w:vAlign w:val="center"/>
          </w:tcPr>
          <w:p w14:paraId="3F6B8D48" w14:textId="1950176E" w:rsidR="00FA0609" w:rsidRPr="00531FF0" w:rsidRDefault="00FA0609" w:rsidP="00382FA5">
            <w:pPr>
              <w:widowControl w:val="0"/>
              <w:jc w:val="both"/>
            </w:pPr>
            <w:r w:rsidRPr="00531FF0">
              <w:t>E-mail</w:t>
            </w:r>
          </w:p>
        </w:tc>
        <w:tc>
          <w:tcPr>
            <w:tcW w:w="1834" w:type="dxa"/>
          </w:tcPr>
          <w:p w14:paraId="1C17D774" w14:textId="73E7DFF9" w:rsidR="00FA0609" w:rsidRPr="00531FF0" w:rsidRDefault="00FA0609" w:rsidP="00382FA5">
            <w:pPr>
              <w:widowControl w:val="0"/>
              <w:jc w:val="both"/>
            </w:pPr>
            <w:r w:rsidRPr="00531FF0">
              <w:t xml:space="preserve">Volitatud töötleja töötleb </w:t>
            </w:r>
            <w:r>
              <w:t>filmiseanssidel</w:t>
            </w:r>
            <w:r w:rsidRPr="00531FF0">
              <w:t xml:space="preserve"> osaleja isikuandmeid ainult eesmärgil, mis on vajalik</w:t>
            </w:r>
            <w:r>
              <w:t xml:space="preserve"> filmiseansside </w:t>
            </w:r>
            <w:r w:rsidRPr="00531FF0">
              <w:rPr>
                <w:shd w:val="clear" w:color="auto" w:fill="FFFFFF"/>
              </w:rPr>
              <w:t>korraldamis</w:t>
            </w:r>
            <w:r w:rsidRPr="00531FF0">
              <w:t>teenus</w:t>
            </w:r>
            <w:r w:rsidRPr="00531FF0">
              <w:lastRenderedPageBreak/>
              <w:t>e osutamiseks ja</w:t>
            </w:r>
            <w:r>
              <w:t xml:space="preserve"> </w:t>
            </w:r>
            <w:r w:rsidRPr="00531FF0">
              <w:t>kvaliteedi parandamiseks.</w:t>
            </w:r>
          </w:p>
        </w:tc>
        <w:tc>
          <w:tcPr>
            <w:tcW w:w="1709" w:type="dxa"/>
          </w:tcPr>
          <w:p w14:paraId="59B13DE1" w14:textId="5CFE4DCF" w:rsidR="00FA0609" w:rsidRPr="00531FF0" w:rsidRDefault="00FA0609" w:rsidP="00382FA5">
            <w:pPr>
              <w:widowControl w:val="0"/>
              <w:jc w:val="both"/>
            </w:pPr>
            <w:r w:rsidRPr="00531FF0">
              <w:lastRenderedPageBreak/>
              <w:t>Lepingust tulenevate kohustuste täitmiseks (</w:t>
            </w:r>
            <w:r>
              <w:t xml:space="preserve">filmiseansside </w:t>
            </w:r>
            <w:r w:rsidRPr="00531FF0">
              <w:t>korraldamine)</w:t>
            </w:r>
          </w:p>
        </w:tc>
        <w:tc>
          <w:tcPr>
            <w:tcW w:w="1844" w:type="dxa"/>
          </w:tcPr>
          <w:p w14:paraId="7F9FB82D" w14:textId="77777777" w:rsidR="00FA0609" w:rsidRPr="00531FF0" w:rsidRDefault="00FA0609" w:rsidP="00382FA5">
            <w:pPr>
              <w:widowControl w:val="0"/>
              <w:jc w:val="both"/>
            </w:pPr>
            <w:r w:rsidRPr="00531FF0">
              <w:t>Nii vähe kui võimalik aga mitte kauem kui lepingu kestuse periood</w:t>
            </w:r>
          </w:p>
        </w:tc>
        <w:tc>
          <w:tcPr>
            <w:tcW w:w="1785" w:type="dxa"/>
          </w:tcPr>
          <w:p w14:paraId="2D699594" w14:textId="6D72E70D" w:rsidR="00FA0609" w:rsidRPr="00531FF0" w:rsidRDefault="00FA0609" w:rsidP="00382FA5">
            <w:pPr>
              <w:widowControl w:val="0"/>
              <w:jc w:val="both"/>
            </w:pPr>
            <w:r>
              <w:t xml:space="preserve">Filmiseanssidele </w:t>
            </w:r>
            <w:r w:rsidRPr="00531FF0">
              <w:t>registreerunud isikud (</w:t>
            </w:r>
            <w:r>
              <w:t>osalejad</w:t>
            </w:r>
            <w:r w:rsidRPr="00531FF0">
              <w:t>)</w:t>
            </w:r>
          </w:p>
        </w:tc>
      </w:tr>
      <w:tr w:rsidR="00FA0609" w:rsidRPr="00531FF0" w14:paraId="7312EE7A" w14:textId="77777777" w:rsidTr="001B41F2">
        <w:tc>
          <w:tcPr>
            <w:tcW w:w="1701" w:type="dxa"/>
            <w:vAlign w:val="center"/>
          </w:tcPr>
          <w:p w14:paraId="0B00F6C7" w14:textId="70565557" w:rsidR="00FA0609" w:rsidRPr="00531FF0" w:rsidRDefault="00FA0609" w:rsidP="00382FA5">
            <w:pPr>
              <w:widowControl w:val="0"/>
              <w:jc w:val="both"/>
            </w:pPr>
            <w:r>
              <w:t>Emakeel</w:t>
            </w:r>
          </w:p>
        </w:tc>
        <w:tc>
          <w:tcPr>
            <w:tcW w:w="1834" w:type="dxa"/>
          </w:tcPr>
          <w:p w14:paraId="3F07D65B" w14:textId="285B31A9" w:rsidR="00FA0609" w:rsidRPr="00531FF0" w:rsidRDefault="00FA0609" w:rsidP="00382FA5">
            <w:pPr>
              <w:widowControl w:val="0"/>
              <w:jc w:val="both"/>
            </w:pPr>
            <w:r w:rsidRPr="00531FF0">
              <w:t xml:space="preserve">Volitatud töötleja töötleb </w:t>
            </w:r>
            <w:r>
              <w:t>filmiseanssidel</w:t>
            </w:r>
            <w:r w:rsidRPr="00531FF0">
              <w:t xml:space="preserve"> osaleja isikuandmeid ainult eesmärgil, mis on vajalik</w:t>
            </w:r>
            <w:r>
              <w:t xml:space="preserve"> filmiseansside </w:t>
            </w:r>
            <w:r w:rsidRPr="00531FF0">
              <w:rPr>
                <w:shd w:val="clear" w:color="auto" w:fill="FFFFFF"/>
              </w:rPr>
              <w:t>korraldamis</w:t>
            </w:r>
            <w:r w:rsidRPr="00531FF0">
              <w:t>teenuse osutamiseks ja</w:t>
            </w:r>
            <w:r>
              <w:t xml:space="preserve"> </w:t>
            </w:r>
            <w:r w:rsidRPr="00531FF0">
              <w:t>kvaliteedi parandamiseks.</w:t>
            </w:r>
          </w:p>
        </w:tc>
        <w:tc>
          <w:tcPr>
            <w:tcW w:w="1709" w:type="dxa"/>
          </w:tcPr>
          <w:p w14:paraId="2AB74564" w14:textId="1F78DB53" w:rsidR="00FA0609" w:rsidRPr="00531FF0" w:rsidRDefault="00FA0609" w:rsidP="00382FA5">
            <w:pPr>
              <w:widowControl w:val="0"/>
              <w:jc w:val="both"/>
            </w:pPr>
            <w:r w:rsidRPr="00531FF0">
              <w:t>Lepingust tulenevate kohustuste täitmiseks (</w:t>
            </w:r>
            <w:r>
              <w:t xml:space="preserve">filmiseansside </w:t>
            </w:r>
            <w:r w:rsidRPr="00531FF0">
              <w:t>korraldamine)</w:t>
            </w:r>
          </w:p>
        </w:tc>
        <w:tc>
          <w:tcPr>
            <w:tcW w:w="1844" w:type="dxa"/>
          </w:tcPr>
          <w:p w14:paraId="53EDC91F" w14:textId="376DEC5A" w:rsidR="00FA0609" w:rsidRPr="00531FF0" w:rsidRDefault="00FA0609" w:rsidP="00382FA5">
            <w:pPr>
              <w:widowControl w:val="0"/>
              <w:jc w:val="both"/>
            </w:pPr>
            <w:r w:rsidRPr="00531FF0">
              <w:t>Nii vähe kui võimalik aga mitte kauem kui lepingu kestuse periood</w:t>
            </w:r>
          </w:p>
        </w:tc>
        <w:tc>
          <w:tcPr>
            <w:tcW w:w="1785" w:type="dxa"/>
          </w:tcPr>
          <w:p w14:paraId="64498227" w14:textId="50B99CA4" w:rsidR="00FA0609" w:rsidRPr="00531FF0" w:rsidRDefault="00FA0609" w:rsidP="00382FA5">
            <w:pPr>
              <w:widowControl w:val="0"/>
              <w:jc w:val="both"/>
            </w:pPr>
            <w:r>
              <w:t xml:space="preserve">Filmiseanssidele </w:t>
            </w:r>
            <w:r w:rsidRPr="00531FF0">
              <w:t>registreerunud isikud (</w:t>
            </w:r>
            <w:r>
              <w:t>osalejad</w:t>
            </w:r>
            <w:r w:rsidRPr="00531FF0">
              <w:t>)</w:t>
            </w:r>
          </w:p>
        </w:tc>
      </w:tr>
      <w:tr w:rsidR="00FA0609" w:rsidRPr="00531FF0" w14:paraId="6C878F7D" w14:textId="77777777" w:rsidTr="001B41F2">
        <w:tc>
          <w:tcPr>
            <w:tcW w:w="1701" w:type="dxa"/>
            <w:vAlign w:val="center"/>
          </w:tcPr>
          <w:p w14:paraId="3750C127" w14:textId="2F469CDF" w:rsidR="00FA0609" w:rsidRDefault="00FA0609" w:rsidP="00382FA5">
            <w:pPr>
              <w:widowControl w:val="0"/>
              <w:jc w:val="both"/>
            </w:pPr>
            <w:r>
              <w:t>Sugu</w:t>
            </w:r>
          </w:p>
        </w:tc>
        <w:tc>
          <w:tcPr>
            <w:tcW w:w="1834" w:type="dxa"/>
          </w:tcPr>
          <w:p w14:paraId="300ED65A" w14:textId="5487CF9F" w:rsidR="00FA0609" w:rsidRPr="00531FF0" w:rsidRDefault="00FA0609" w:rsidP="00382FA5">
            <w:pPr>
              <w:widowControl w:val="0"/>
              <w:jc w:val="both"/>
            </w:pPr>
            <w:r w:rsidRPr="00531FF0">
              <w:t xml:space="preserve">Volitatud töötleja töötleb </w:t>
            </w:r>
            <w:r>
              <w:t>filmiseanssidel</w:t>
            </w:r>
            <w:r w:rsidRPr="00531FF0">
              <w:t xml:space="preserve"> osaleja isikuandmeid ainult eesmärgil, mis on vajalik</w:t>
            </w:r>
            <w:r>
              <w:t xml:space="preserve"> filmiseansside </w:t>
            </w:r>
            <w:r w:rsidRPr="00531FF0">
              <w:rPr>
                <w:shd w:val="clear" w:color="auto" w:fill="FFFFFF"/>
              </w:rPr>
              <w:t>korraldamis</w:t>
            </w:r>
            <w:r w:rsidRPr="00531FF0">
              <w:t>teenuse osutamiseks ja</w:t>
            </w:r>
            <w:r>
              <w:t xml:space="preserve"> </w:t>
            </w:r>
            <w:r w:rsidRPr="00531FF0">
              <w:t>kvaliteedi parandamiseks.</w:t>
            </w:r>
          </w:p>
        </w:tc>
        <w:tc>
          <w:tcPr>
            <w:tcW w:w="1709" w:type="dxa"/>
          </w:tcPr>
          <w:p w14:paraId="444204B9" w14:textId="716048C1" w:rsidR="00FA0609" w:rsidRPr="00531FF0" w:rsidRDefault="00FA0609" w:rsidP="00382FA5">
            <w:pPr>
              <w:widowControl w:val="0"/>
              <w:jc w:val="both"/>
            </w:pPr>
            <w:r w:rsidRPr="00531FF0">
              <w:t>Lepingust tulenevate kohustuste täitmiseks (</w:t>
            </w:r>
            <w:r>
              <w:t xml:space="preserve">filmiseansside </w:t>
            </w:r>
            <w:r w:rsidRPr="00531FF0">
              <w:t>korraldamine)</w:t>
            </w:r>
          </w:p>
        </w:tc>
        <w:tc>
          <w:tcPr>
            <w:tcW w:w="1844" w:type="dxa"/>
          </w:tcPr>
          <w:p w14:paraId="33BC18BB" w14:textId="147E4DE9" w:rsidR="00FA0609" w:rsidRPr="00531FF0" w:rsidRDefault="00FA0609" w:rsidP="00382FA5">
            <w:pPr>
              <w:widowControl w:val="0"/>
              <w:jc w:val="both"/>
            </w:pPr>
            <w:r w:rsidRPr="00531FF0">
              <w:t>Nii vähe kui võimalik aga mitte kauem kui lepingu kestuse periood</w:t>
            </w:r>
          </w:p>
        </w:tc>
        <w:tc>
          <w:tcPr>
            <w:tcW w:w="1785" w:type="dxa"/>
          </w:tcPr>
          <w:p w14:paraId="520D8A82" w14:textId="7376DCFF" w:rsidR="00FA0609" w:rsidRDefault="00FA0609" w:rsidP="00382FA5">
            <w:pPr>
              <w:widowControl w:val="0"/>
              <w:jc w:val="both"/>
            </w:pPr>
            <w:r>
              <w:t xml:space="preserve">Filmiseanssidele </w:t>
            </w:r>
            <w:r w:rsidRPr="00531FF0">
              <w:t>registreerunud isikud (</w:t>
            </w:r>
            <w:r>
              <w:t>osalejad</w:t>
            </w:r>
            <w:r w:rsidRPr="00531FF0">
              <w:t>)</w:t>
            </w:r>
          </w:p>
        </w:tc>
      </w:tr>
      <w:tr w:rsidR="00FA0609" w:rsidRPr="00531FF0" w14:paraId="1C6B59DE" w14:textId="77777777" w:rsidTr="001B41F2">
        <w:tc>
          <w:tcPr>
            <w:tcW w:w="1701" w:type="dxa"/>
            <w:vAlign w:val="center"/>
          </w:tcPr>
          <w:p w14:paraId="69005760" w14:textId="11D12AB9" w:rsidR="00FA0609" w:rsidRDefault="00FA0609" w:rsidP="00382FA5">
            <w:pPr>
              <w:widowControl w:val="0"/>
              <w:jc w:val="both"/>
            </w:pPr>
            <w:r>
              <w:t>Eestis viibimise alus</w:t>
            </w:r>
          </w:p>
        </w:tc>
        <w:tc>
          <w:tcPr>
            <w:tcW w:w="1834" w:type="dxa"/>
          </w:tcPr>
          <w:p w14:paraId="4D24E26E" w14:textId="619EE657" w:rsidR="00FA0609" w:rsidRPr="00531FF0" w:rsidRDefault="00FA0609" w:rsidP="00382FA5">
            <w:pPr>
              <w:widowControl w:val="0"/>
              <w:jc w:val="both"/>
            </w:pPr>
            <w:r w:rsidRPr="00531FF0">
              <w:t xml:space="preserve">Volitatud töötleja töötleb </w:t>
            </w:r>
            <w:r>
              <w:t>filmiseanssidel</w:t>
            </w:r>
            <w:r w:rsidRPr="00531FF0">
              <w:t xml:space="preserve"> osaleja isikuandmeid ainult eesmärgil, mis on vajalik</w:t>
            </w:r>
            <w:r>
              <w:t xml:space="preserve"> filmiseansside </w:t>
            </w:r>
            <w:r w:rsidRPr="00531FF0">
              <w:rPr>
                <w:shd w:val="clear" w:color="auto" w:fill="FFFFFF"/>
              </w:rPr>
              <w:t>korraldamis</w:t>
            </w:r>
            <w:r w:rsidRPr="00531FF0">
              <w:t>teenuse osutamiseks ja</w:t>
            </w:r>
            <w:r>
              <w:t xml:space="preserve"> </w:t>
            </w:r>
            <w:r w:rsidRPr="00531FF0">
              <w:t>kvaliteedi parandamiseks.</w:t>
            </w:r>
          </w:p>
        </w:tc>
        <w:tc>
          <w:tcPr>
            <w:tcW w:w="1709" w:type="dxa"/>
          </w:tcPr>
          <w:p w14:paraId="1B0F66A9" w14:textId="16C107B2" w:rsidR="00FA0609" w:rsidRPr="00531FF0" w:rsidRDefault="00FA0609" w:rsidP="00382FA5">
            <w:pPr>
              <w:widowControl w:val="0"/>
              <w:jc w:val="both"/>
            </w:pPr>
            <w:r w:rsidRPr="00531FF0">
              <w:t>Lepingust tulenevate kohustuste täitmiseks (</w:t>
            </w:r>
            <w:r>
              <w:t xml:space="preserve">filmiseansside </w:t>
            </w:r>
            <w:r w:rsidRPr="00531FF0">
              <w:t>korraldamine)</w:t>
            </w:r>
          </w:p>
        </w:tc>
        <w:tc>
          <w:tcPr>
            <w:tcW w:w="1844" w:type="dxa"/>
          </w:tcPr>
          <w:p w14:paraId="38E22CEC" w14:textId="322FF31A" w:rsidR="00FA0609" w:rsidRPr="00531FF0" w:rsidRDefault="00FA0609" w:rsidP="00382FA5">
            <w:pPr>
              <w:widowControl w:val="0"/>
              <w:jc w:val="both"/>
            </w:pPr>
            <w:r w:rsidRPr="00531FF0">
              <w:t>Nii vähe kui võimalik aga mitte kauem kui lepingu kestuse periood</w:t>
            </w:r>
          </w:p>
        </w:tc>
        <w:tc>
          <w:tcPr>
            <w:tcW w:w="1785" w:type="dxa"/>
          </w:tcPr>
          <w:p w14:paraId="57E2372B" w14:textId="1382917A" w:rsidR="00FA0609" w:rsidRDefault="00FA0609" w:rsidP="00382FA5">
            <w:pPr>
              <w:widowControl w:val="0"/>
              <w:jc w:val="both"/>
            </w:pPr>
            <w:r>
              <w:t xml:space="preserve">Filmiseanssidele </w:t>
            </w:r>
            <w:r w:rsidRPr="00531FF0">
              <w:t>registreerunud isikud (</w:t>
            </w:r>
            <w:r>
              <w:t>osalejad</w:t>
            </w:r>
            <w:r w:rsidRPr="00531FF0">
              <w:t>)</w:t>
            </w:r>
          </w:p>
        </w:tc>
      </w:tr>
      <w:tr w:rsidR="00FA0609" w:rsidRPr="00531FF0" w14:paraId="3D35FE19" w14:textId="77777777" w:rsidTr="001B41F2">
        <w:tc>
          <w:tcPr>
            <w:tcW w:w="1701" w:type="dxa"/>
            <w:vAlign w:val="center"/>
          </w:tcPr>
          <w:p w14:paraId="567DFCF6" w14:textId="4427FA41" w:rsidR="00FA0609" w:rsidRDefault="00FA0609" w:rsidP="00382FA5">
            <w:pPr>
              <w:widowControl w:val="0"/>
              <w:jc w:val="both"/>
            </w:pPr>
            <w:r>
              <w:t>Sünniriik</w:t>
            </w:r>
          </w:p>
        </w:tc>
        <w:tc>
          <w:tcPr>
            <w:tcW w:w="1834" w:type="dxa"/>
          </w:tcPr>
          <w:p w14:paraId="3A5E4647" w14:textId="27F7733F" w:rsidR="00FA0609" w:rsidRPr="00531FF0" w:rsidRDefault="00FA0609" w:rsidP="00382FA5">
            <w:pPr>
              <w:widowControl w:val="0"/>
              <w:jc w:val="both"/>
            </w:pPr>
            <w:r w:rsidRPr="00531FF0">
              <w:t xml:space="preserve">Volitatud töötleja töötleb </w:t>
            </w:r>
            <w:r>
              <w:t>filmiseanssidel</w:t>
            </w:r>
            <w:r w:rsidRPr="00531FF0">
              <w:t xml:space="preserve"> osaleja isikuandmeid ainult eesmärgil, mis on vajalik</w:t>
            </w:r>
            <w:r>
              <w:t xml:space="preserve"> filmiseansside </w:t>
            </w:r>
            <w:r w:rsidRPr="00531FF0">
              <w:rPr>
                <w:shd w:val="clear" w:color="auto" w:fill="FFFFFF"/>
              </w:rPr>
              <w:t>korraldamis</w:t>
            </w:r>
            <w:r w:rsidRPr="00531FF0">
              <w:t>teenuse osutamiseks ja</w:t>
            </w:r>
            <w:r>
              <w:t xml:space="preserve"> </w:t>
            </w:r>
            <w:r w:rsidRPr="00531FF0">
              <w:t>kvaliteedi parandamiseks.</w:t>
            </w:r>
          </w:p>
        </w:tc>
        <w:tc>
          <w:tcPr>
            <w:tcW w:w="1709" w:type="dxa"/>
          </w:tcPr>
          <w:p w14:paraId="4DBAF49F" w14:textId="0650FBA1" w:rsidR="00FA0609" w:rsidRPr="00531FF0" w:rsidRDefault="00FA0609" w:rsidP="00382FA5">
            <w:pPr>
              <w:widowControl w:val="0"/>
              <w:jc w:val="both"/>
            </w:pPr>
            <w:r w:rsidRPr="00531FF0">
              <w:t>Lepingust tulenevate kohustuste täitmiseks (</w:t>
            </w:r>
            <w:r>
              <w:t xml:space="preserve">filmiseansside </w:t>
            </w:r>
            <w:r w:rsidRPr="00531FF0">
              <w:t>korraldamine)</w:t>
            </w:r>
          </w:p>
        </w:tc>
        <w:tc>
          <w:tcPr>
            <w:tcW w:w="1844" w:type="dxa"/>
          </w:tcPr>
          <w:p w14:paraId="18476802" w14:textId="4653E071" w:rsidR="00FA0609" w:rsidRPr="00531FF0" w:rsidRDefault="00FA0609" w:rsidP="00382FA5">
            <w:pPr>
              <w:widowControl w:val="0"/>
              <w:jc w:val="both"/>
            </w:pPr>
            <w:r w:rsidRPr="00531FF0">
              <w:t>Nii vähe kui võimalik aga mitte kauem kui lepingu kestuse periood</w:t>
            </w:r>
          </w:p>
        </w:tc>
        <w:tc>
          <w:tcPr>
            <w:tcW w:w="1785" w:type="dxa"/>
          </w:tcPr>
          <w:p w14:paraId="066DCBF4" w14:textId="1313BA1C" w:rsidR="00FA0609" w:rsidRDefault="00FA0609" w:rsidP="00382FA5">
            <w:pPr>
              <w:widowControl w:val="0"/>
              <w:jc w:val="both"/>
            </w:pPr>
            <w:r>
              <w:t xml:space="preserve">Filmiseanssidele </w:t>
            </w:r>
            <w:r w:rsidRPr="00531FF0">
              <w:t>registreerunud isikud (</w:t>
            </w:r>
            <w:r>
              <w:t>osalejad</w:t>
            </w:r>
            <w:r w:rsidRPr="00531FF0">
              <w:t>)</w:t>
            </w:r>
          </w:p>
        </w:tc>
      </w:tr>
    </w:tbl>
    <w:p w14:paraId="17A0E30B" w14:textId="77777777" w:rsidR="00FA0609" w:rsidRPr="00531FF0" w:rsidRDefault="00FA0609" w:rsidP="00382FA5">
      <w:pPr>
        <w:widowControl w:val="0"/>
        <w:spacing w:line="240" w:lineRule="auto"/>
        <w:contextualSpacing/>
        <w:jc w:val="both"/>
        <w:rPr>
          <w:szCs w:val="24"/>
        </w:rPr>
      </w:pPr>
    </w:p>
    <w:p w14:paraId="1232D0D9" w14:textId="77777777" w:rsidR="00FA0609" w:rsidRPr="00531FF0" w:rsidRDefault="00FA0609" w:rsidP="00382FA5">
      <w:pPr>
        <w:widowControl w:val="0"/>
        <w:numPr>
          <w:ilvl w:val="0"/>
          <w:numId w:val="29"/>
        </w:numPr>
        <w:spacing w:after="0" w:line="240" w:lineRule="auto"/>
        <w:ind w:left="567" w:hanging="567"/>
        <w:contextualSpacing/>
        <w:jc w:val="both"/>
        <w:rPr>
          <w:b/>
          <w:bCs/>
          <w:szCs w:val="24"/>
        </w:rPr>
      </w:pPr>
      <w:r w:rsidRPr="00531FF0">
        <w:rPr>
          <w:b/>
          <w:bCs/>
          <w:szCs w:val="24"/>
        </w:rPr>
        <w:t>Isikuandmete töötlemine</w:t>
      </w:r>
    </w:p>
    <w:p w14:paraId="4282E2FB"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 xml:space="preserve">Volitatud töötleja töötleb isikuandmeid ainult vastutavalt töötlejalt saadud dokumenteeritud </w:t>
      </w:r>
      <w:r w:rsidRPr="00531FF0">
        <w:rPr>
          <w:szCs w:val="24"/>
        </w:rPr>
        <w:lastRenderedPageBreak/>
        <w:t>juhiste alusel, sealhulgas seoses isikuandmete edastamisega kolmandale riigile või rahvusvahelisele organisatsioonile.</w:t>
      </w:r>
    </w:p>
    <w:p w14:paraId="324AA255"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Volitatud töötleja kohustub hoidma lepingu täitmise käigus teatavaks saanud isikuandmeid konfidentsiaalsena ning töötlema isikuandmeid ainult sellisel määral, mis on vajalik teenuse osutamiseks lepingu raames. Samuti tagama, et isikuandmeid töötlema volitatud isikud (sh teised volitatud töötlejad, volitatud töötleja töötajad jt, kellel on ligipääs lepingu täitmise käigus töödeldavatele isikuandmetele) järgivad konfidentsiaalsusnõuet.</w:t>
      </w:r>
    </w:p>
    <w:p w14:paraId="744266F9"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Volitatud töötleja võib isikuandmete töötlemiseks kasutada teisi volitatud töötlejaid üksnes vastutava töötleja eelneval nõusolekul, mis on antud vähemalt kirjalikku taasesitamist võimaldavas vormis. Ilma vastutava töötleja kirjalikku taasesitamist võimaldava nõusolekuta võib volitatud töötleja kasutada isikuandmete töötlemiseks teisi volitatud töötlejaid üksnes juhul, kui see on vajalik tema info- ja sidesüsteemide hoolduseks, kui hoolduse läbiviimine ilma isikuandmeid töötlemata pole võimalik.</w:t>
      </w:r>
    </w:p>
    <w:p w14:paraId="32756554"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 xml:space="preserve">Volitatud töötleja aitab võimaluste piires vastutaval töötlejal asjakohaste tehniliste ja korralduslike meetmete abil täita vastutava töötleja kohustusi, vastata </w:t>
      </w:r>
      <w:proofErr w:type="spellStart"/>
      <w:r w:rsidRPr="00531FF0">
        <w:rPr>
          <w:szCs w:val="24"/>
        </w:rPr>
        <w:t>üldmääruse</w:t>
      </w:r>
      <w:proofErr w:type="spellEnd"/>
      <w:r w:rsidRPr="00531FF0">
        <w:rPr>
          <w:szCs w:val="24"/>
        </w:rPr>
        <w:t xml:space="preserv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5CBD1F8E"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 xml:space="preserve">Volitatud töötleja aitab vastutaval töötlejal täita </w:t>
      </w:r>
      <w:proofErr w:type="spellStart"/>
      <w:r w:rsidRPr="00531FF0">
        <w:rPr>
          <w:szCs w:val="24"/>
        </w:rPr>
        <w:t>üldmääruse</w:t>
      </w:r>
      <w:proofErr w:type="spellEnd"/>
      <w:r w:rsidRPr="00531FF0">
        <w:rPr>
          <w:szCs w:val="24"/>
        </w:rPr>
        <w:t xml:space="preserve"> artiklites 32–36 sätestatud kohustusi, võttes arvesse isikuandmete töötlemise laadi ja volitatud töötlejale kättesaadavat teavet.</w:t>
      </w:r>
    </w:p>
    <w:p w14:paraId="5E7074D5"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 xml:space="preserve">Volitatud töötleja teeb vastutavale töötlejale kättesaadavaks kogu teabe, mida on vaja </w:t>
      </w:r>
      <w:proofErr w:type="spellStart"/>
      <w:r w:rsidRPr="00531FF0">
        <w:rPr>
          <w:szCs w:val="24"/>
        </w:rPr>
        <w:t>üldmääruse</w:t>
      </w:r>
      <w:proofErr w:type="spellEnd"/>
      <w:r w:rsidRPr="00531FF0">
        <w:rPr>
          <w:szCs w:val="24"/>
        </w:rPr>
        <w:t xml:space="preserve"> artiklis 28 kehtestatud kohustuste täitmise tõendamiseks ning mis võimaldab vastutaval töötlejal või vastutava töötleja poolt valitud audiitoril teha auditeid, sealhulgas kontrolle.</w:t>
      </w:r>
    </w:p>
    <w:p w14:paraId="1B3EFEF3" w14:textId="77777777" w:rsidR="00FA0609" w:rsidRPr="00531FF0" w:rsidRDefault="00FA0609" w:rsidP="00382FA5">
      <w:pPr>
        <w:widowControl w:val="0"/>
        <w:spacing w:line="240" w:lineRule="auto"/>
        <w:ind w:left="567" w:hanging="567"/>
        <w:contextualSpacing/>
        <w:jc w:val="both"/>
        <w:rPr>
          <w:szCs w:val="24"/>
        </w:rPr>
      </w:pPr>
    </w:p>
    <w:p w14:paraId="5AC77583" w14:textId="77777777" w:rsidR="00FA0609" w:rsidRPr="00531FF0" w:rsidRDefault="00FA0609" w:rsidP="00382FA5">
      <w:pPr>
        <w:widowControl w:val="0"/>
        <w:numPr>
          <w:ilvl w:val="0"/>
          <w:numId w:val="29"/>
        </w:numPr>
        <w:spacing w:after="0" w:line="240" w:lineRule="auto"/>
        <w:ind w:left="567" w:hanging="567"/>
        <w:contextualSpacing/>
        <w:jc w:val="both"/>
        <w:rPr>
          <w:b/>
          <w:bCs/>
          <w:szCs w:val="24"/>
        </w:rPr>
      </w:pPr>
      <w:r w:rsidRPr="00531FF0">
        <w:rPr>
          <w:b/>
          <w:bCs/>
          <w:szCs w:val="24"/>
        </w:rPr>
        <w:t>Isikuandmete töötlemisega seotud rikkumistest teavitamine</w:t>
      </w:r>
    </w:p>
    <w:p w14:paraId="30F3F623"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Volitatud töötleja teavitab vastutavat töötlejat kõikidest isikuandmete töötlemisega seotud rikkumistest, või kui on alust kahtlustada, et selline rikkumine on aset leidnud, ilma põhjendamatu viivituseta alates hetkest, kui volitatud töötleja või tema poolt kasutatav teine volitatud töötleja saab teada isikuandmete töötlemisega seotud rikkumisest või on alust kahelda, et selline rikkumine on aset leidnud.</w:t>
      </w:r>
    </w:p>
    <w:p w14:paraId="1A366480"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Volitatud töötleja peab viivitamatult, aga mitte hiljem kui 24 tundi pärast rikkumisest teada saamist edastama vastutavale töötlejale kogu isikuandmetega seotud rikkumist puudutava asjakohase informatsiooni. Juhul, kui kõiki asjaolusid ei ole võimalik selleks ajaks välja selgitada, esitab volitatud töötleja vastutavale töötlejale esialgsed andmed ning kogu info esimesel võimalusel.</w:t>
      </w:r>
    </w:p>
    <w:p w14:paraId="33BA366D"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Vastutav töötleja vastutab järelevalveasutuse teavitamise eest.</w:t>
      </w:r>
    </w:p>
    <w:p w14:paraId="09C6C8B8" w14:textId="77777777" w:rsidR="00FA0609" w:rsidRPr="00531FF0" w:rsidRDefault="00FA0609" w:rsidP="00382FA5">
      <w:pPr>
        <w:widowControl w:val="0"/>
        <w:spacing w:line="240" w:lineRule="auto"/>
        <w:ind w:left="567" w:hanging="567"/>
        <w:contextualSpacing/>
        <w:jc w:val="both"/>
        <w:rPr>
          <w:szCs w:val="24"/>
        </w:rPr>
      </w:pPr>
    </w:p>
    <w:p w14:paraId="2A0EFB82" w14:textId="77777777" w:rsidR="00FA0609" w:rsidRPr="00531FF0" w:rsidRDefault="00FA0609" w:rsidP="00382FA5">
      <w:pPr>
        <w:widowControl w:val="0"/>
        <w:numPr>
          <w:ilvl w:val="0"/>
          <w:numId w:val="29"/>
        </w:numPr>
        <w:spacing w:after="0" w:line="240" w:lineRule="auto"/>
        <w:ind w:left="567" w:hanging="567"/>
        <w:contextualSpacing/>
        <w:jc w:val="both"/>
        <w:rPr>
          <w:b/>
          <w:bCs/>
          <w:szCs w:val="24"/>
        </w:rPr>
      </w:pPr>
      <w:r w:rsidRPr="00531FF0">
        <w:rPr>
          <w:b/>
          <w:bCs/>
          <w:szCs w:val="24"/>
        </w:rPr>
        <w:t>Vastutus</w:t>
      </w:r>
    </w:p>
    <w:p w14:paraId="1BD37AB4"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Vastutav töötleja vastutab, et volitatud töötlejale lepingu täitmise käigus edastatud isikuandmed on õiged ja, et tal on õiguslik alus neid isikuandmeid töödelda, k.a kolmandale isikule edasi anda.</w:t>
      </w:r>
    </w:p>
    <w:p w14:paraId="1B170204"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Volitatud töötleja ei vastuta kahju eest, mis on tekkinud talle vastutava töötleja süül, ilma õigusliku aluseta edastatud andmete töötlemise tõttu.</w:t>
      </w:r>
    </w:p>
    <w:p w14:paraId="5CB516E3"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Volitatud töötleja vastutab kahju eest, mida ta on tekitanud vastutavale töötlejale, andmesubjektidele või muudele kolmandatele isikutele isikuandmete töötlemise tagajärjel, mis on tekitatud andmetöötluslepingu nõudeid rikkudes.</w:t>
      </w:r>
    </w:p>
    <w:p w14:paraId="2A3BEE97" w14:textId="77777777" w:rsidR="00FA0609" w:rsidRPr="00531FF0" w:rsidRDefault="00FA0609" w:rsidP="00382FA5">
      <w:pPr>
        <w:widowControl w:val="0"/>
        <w:spacing w:line="240" w:lineRule="auto"/>
        <w:ind w:left="567" w:hanging="567"/>
        <w:contextualSpacing/>
        <w:jc w:val="both"/>
        <w:rPr>
          <w:szCs w:val="24"/>
        </w:rPr>
      </w:pPr>
    </w:p>
    <w:p w14:paraId="583CCE73" w14:textId="77777777" w:rsidR="00FA0609" w:rsidRPr="00531FF0" w:rsidRDefault="00FA0609" w:rsidP="00382FA5">
      <w:pPr>
        <w:widowControl w:val="0"/>
        <w:numPr>
          <w:ilvl w:val="0"/>
          <w:numId w:val="29"/>
        </w:numPr>
        <w:spacing w:after="0" w:line="240" w:lineRule="auto"/>
        <w:ind w:left="567" w:hanging="567"/>
        <w:contextualSpacing/>
        <w:jc w:val="both"/>
        <w:rPr>
          <w:b/>
          <w:bCs/>
          <w:szCs w:val="24"/>
        </w:rPr>
      </w:pPr>
      <w:r w:rsidRPr="00531FF0">
        <w:rPr>
          <w:b/>
          <w:bCs/>
          <w:szCs w:val="24"/>
        </w:rPr>
        <w:t>Muud sätted</w:t>
      </w:r>
    </w:p>
    <w:p w14:paraId="2FC90970"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 xml:space="preserve">Volitatud töötleja kohustub lepingu lõppemisel tagastama vastutavale töötlejale kõik andmesubjektide isikuandmed või kustutama või hävitama isikuandmed ja nende koopiad vastavalt vastutava töötleja antud juhistele. Kui pole antud teistsuguseid juhiseid, siis tuleb isikuandmed tagastada või hävitada või kustutada mitte hiljem kui 10 tööpäeva jooksul peale lepingu lõppemist, välja arvatud juhul, kui Euroopa Liidu või selle liikmesriigi õiguse kohaselt nõutakse andmete säilitamist. </w:t>
      </w:r>
    </w:p>
    <w:p w14:paraId="4E7BEA99"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 xml:space="preserve">Volitatud töötleja teavitab vastutavat töötlejat kirjalikult kõigist muudatustest, mis võivad mõjutada tema võimet või väljavaateid pidada kinni andmetöötluslepingust ja vastutava töötleja </w:t>
      </w:r>
      <w:r w:rsidRPr="00531FF0">
        <w:rPr>
          <w:szCs w:val="24"/>
        </w:rPr>
        <w:lastRenderedPageBreak/>
        <w:t>dokumenteeritud juhistest. Pooled lepivad kõigis andmetöötluslepingut puudutavates täiendustes ja muudatustes kokku kirjalikult.</w:t>
      </w:r>
    </w:p>
    <w:p w14:paraId="02E3D26B" w14:textId="77777777" w:rsidR="00FA0609" w:rsidRPr="00531FF0" w:rsidRDefault="00FA0609" w:rsidP="00382FA5">
      <w:pPr>
        <w:widowControl w:val="0"/>
        <w:numPr>
          <w:ilvl w:val="1"/>
          <w:numId w:val="29"/>
        </w:numPr>
        <w:spacing w:after="0" w:line="240" w:lineRule="auto"/>
        <w:ind w:left="567" w:hanging="567"/>
        <w:contextualSpacing/>
        <w:jc w:val="both"/>
        <w:rPr>
          <w:szCs w:val="24"/>
        </w:rPr>
      </w:pPr>
      <w:r w:rsidRPr="00531FF0">
        <w:rPr>
          <w:szCs w:val="24"/>
        </w:rPr>
        <w:t>Kohustused, mis oma iseloomu tõttu peavad jääma jõusse hoolimata andmetöötluslepingu kehtivuse lõppemisest, nagu konfidentsiaalsuskohustus, jäävad jõusse ka pärast andmetöötluslepingu kehtivuse lõppemist ning nendele rakendatakse lepingus ja selle lisades sätestatut, kui andmetöötluslepingus ei ole kokku lepitud teisiti.</w:t>
      </w:r>
    </w:p>
    <w:p w14:paraId="790BF662" w14:textId="77777777" w:rsidR="00FA0609" w:rsidRPr="00531FF0" w:rsidRDefault="00FA0609" w:rsidP="00382FA5">
      <w:pPr>
        <w:widowControl w:val="0"/>
        <w:spacing w:line="240" w:lineRule="auto"/>
        <w:ind w:left="567"/>
        <w:contextualSpacing/>
        <w:jc w:val="both"/>
        <w:rPr>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17"/>
        <w:gridCol w:w="1252"/>
        <w:gridCol w:w="236"/>
        <w:gridCol w:w="3664"/>
      </w:tblGrid>
      <w:tr w:rsidR="00FA0609" w:rsidRPr="00531FF0" w14:paraId="050D0A14" w14:textId="77777777" w:rsidTr="001B41F2">
        <w:tc>
          <w:tcPr>
            <w:tcW w:w="2917" w:type="dxa"/>
            <w:tcBorders>
              <w:right w:val="nil"/>
            </w:tcBorders>
          </w:tcPr>
          <w:p w14:paraId="5AF8118D" w14:textId="77777777" w:rsidR="00FA0609" w:rsidRPr="00531FF0" w:rsidRDefault="00FA0609" w:rsidP="00382FA5">
            <w:pPr>
              <w:widowControl w:val="0"/>
              <w:jc w:val="both"/>
              <w:rPr>
                <w:szCs w:val="24"/>
              </w:rPr>
            </w:pPr>
            <w:r w:rsidRPr="00531FF0">
              <w:rPr>
                <w:szCs w:val="24"/>
              </w:rPr>
              <w:t>Tellija (vastutav töötleja)</w:t>
            </w:r>
          </w:p>
          <w:p w14:paraId="79C63A0B" w14:textId="77777777" w:rsidR="00FA0609" w:rsidRPr="00531FF0" w:rsidRDefault="00FA0609" w:rsidP="00382FA5">
            <w:pPr>
              <w:widowControl w:val="0"/>
              <w:jc w:val="both"/>
              <w:rPr>
                <w:b/>
                <w:bCs/>
                <w:szCs w:val="24"/>
              </w:rPr>
            </w:pPr>
            <w:r w:rsidRPr="00531FF0">
              <w:rPr>
                <w:b/>
                <w:bCs/>
                <w:szCs w:val="24"/>
              </w:rPr>
              <w:t>Integratsiooni Sihtasutus</w:t>
            </w:r>
          </w:p>
          <w:p w14:paraId="44ADA072" w14:textId="77777777" w:rsidR="00FA0609" w:rsidRPr="00531FF0" w:rsidRDefault="00FA0609" w:rsidP="00382FA5">
            <w:pPr>
              <w:widowControl w:val="0"/>
              <w:jc w:val="both"/>
              <w:rPr>
                <w:b/>
                <w:bCs/>
                <w:szCs w:val="24"/>
              </w:rPr>
            </w:pPr>
            <w:proofErr w:type="spellStart"/>
            <w:r w:rsidRPr="00531FF0">
              <w:rPr>
                <w:color w:val="000000" w:themeColor="text1"/>
                <w:szCs w:val="24"/>
              </w:rPr>
              <w:t>rg</w:t>
            </w:r>
            <w:proofErr w:type="spellEnd"/>
            <w:r w:rsidRPr="00531FF0">
              <w:rPr>
                <w:color w:val="000000" w:themeColor="text1"/>
                <w:szCs w:val="24"/>
              </w:rPr>
              <w:t>-kood: 90000788</w:t>
            </w:r>
          </w:p>
        </w:tc>
        <w:tc>
          <w:tcPr>
            <w:tcW w:w="1252" w:type="dxa"/>
            <w:tcBorders>
              <w:left w:val="nil"/>
            </w:tcBorders>
          </w:tcPr>
          <w:p w14:paraId="53F11758" w14:textId="77777777" w:rsidR="00FA0609" w:rsidRPr="00531FF0" w:rsidRDefault="00FA0609" w:rsidP="00382FA5">
            <w:pPr>
              <w:widowControl w:val="0"/>
              <w:jc w:val="both"/>
              <w:rPr>
                <w:szCs w:val="24"/>
              </w:rPr>
            </w:pPr>
          </w:p>
        </w:tc>
        <w:tc>
          <w:tcPr>
            <w:tcW w:w="236" w:type="dxa"/>
            <w:tcBorders>
              <w:right w:val="nil"/>
            </w:tcBorders>
          </w:tcPr>
          <w:p w14:paraId="63197451" w14:textId="77777777" w:rsidR="00FA0609" w:rsidRPr="00531FF0" w:rsidRDefault="00FA0609" w:rsidP="00382FA5">
            <w:pPr>
              <w:widowControl w:val="0"/>
              <w:jc w:val="both"/>
              <w:rPr>
                <w:szCs w:val="24"/>
              </w:rPr>
            </w:pPr>
          </w:p>
        </w:tc>
        <w:tc>
          <w:tcPr>
            <w:tcW w:w="3664" w:type="dxa"/>
            <w:tcBorders>
              <w:left w:val="nil"/>
            </w:tcBorders>
          </w:tcPr>
          <w:p w14:paraId="62903019" w14:textId="77777777" w:rsidR="00FA0609" w:rsidRPr="00531FF0" w:rsidRDefault="00FA0609" w:rsidP="00382FA5">
            <w:pPr>
              <w:widowControl w:val="0"/>
              <w:jc w:val="both"/>
              <w:rPr>
                <w:szCs w:val="24"/>
              </w:rPr>
            </w:pPr>
            <w:r w:rsidRPr="00531FF0">
              <w:rPr>
                <w:szCs w:val="24"/>
              </w:rPr>
              <w:t>Teenuse osutaja (volitatud töötleja)</w:t>
            </w:r>
          </w:p>
          <w:p w14:paraId="509225C5" w14:textId="77777777" w:rsidR="00FA0609" w:rsidRPr="00531FF0" w:rsidRDefault="00FA0609" w:rsidP="00382FA5">
            <w:pPr>
              <w:widowControl w:val="0"/>
              <w:jc w:val="both"/>
              <w:rPr>
                <w:szCs w:val="24"/>
              </w:rPr>
            </w:pPr>
            <w:r w:rsidRPr="00531FF0">
              <w:rPr>
                <w:b/>
                <w:bCs/>
                <w:szCs w:val="24"/>
              </w:rPr>
              <w:t>[</w:t>
            </w:r>
            <w:r w:rsidRPr="00531FF0">
              <w:rPr>
                <w:b/>
                <w:color w:val="000000" w:themeColor="text1"/>
                <w:szCs w:val="24"/>
                <w:highlight w:val="lightGray"/>
              </w:rPr>
              <w:t>ettevõtja nimi</w:t>
            </w:r>
            <w:r w:rsidRPr="00531FF0">
              <w:rPr>
                <w:b/>
                <w:bCs/>
                <w:szCs w:val="24"/>
              </w:rPr>
              <w:t>]</w:t>
            </w:r>
          </w:p>
          <w:p w14:paraId="11BFC59E" w14:textId="77777777" w:rsidR="00FA0609" w:rsidRPr="00531FF0" w:rsidRDefault="00FA0609" w:rsidP="00382FA5">
            <w:pPr>
              <w:widowControl w:val="0"/>
              <w:jc w:val="both"/>
              <w:rPr>
                <w:szCs w:val="24"/>
              </w:rPr>
            </w:pPr>
            <w:proofErr w:type="spellStart"/>
            <w:r w:rsidRPr="00531FF0">
              <w:rPr>
                <w:szCs w:val="24"/>
              </w:rPr>
              <w:t>rg</w:t>
            </w:r>
            <w:proofErr w:type="spellEnd"/>
            <w:r w:rsidRPr="00531FF0">
              <w:rPr>
                <w:szCs w:val="24"/>
              </w:rPr>
              <w:t xml:space="preserve">-kood: </w:t>
            </w:r>
            <w:r w:rsidRPr="00531FF0">
              <w:rPr>
                <w:szCs w:val="24"/>
                <w:highlight w:val="lightGray"/>
              </w:rPr>
              <w:t>++++</w:t>
            </w:r>
          </w:p>
        </w:tc>
      </w:tr>
      <w:tr w:rsidR="00FA0609" w:rsidRPr="00531FF0" w14:paraId="2B3ECC29" w14:textId="77777777" w:rsidTr="001B41F2">
        <w:tc>
          <w:tcPr>
            <w:tcW w:w="2917" w:type="dxa"/>
            <w:tcBorders>
              <w:right w:val="nil"/>
            </w:tcBorders>
          </w:tcPr>
          <w:p w14:paraId="60486646" w14:textId="77777777" w:rsidR="00FA0609" w:rsidRPr="00531FF0" w:rsidRDefault="00FA0609" w:rsidP="00382FA5">
            <w:pPr>
              <w:widowControl w:val="0"/>
              <w:jc w:val="both"/>
              <w:rPr>
                <w:szCs w:val="24"/>
              </w:rPr>
            </w:pPr>
          </w:p>
        </w:tc>
        <w:tc>
          <w:tcPr>
            <w:tcW w:w="1252" w:type="dxa"/>
            <w:tcBorders>
              <w:left w:val="nil"/>
            </w:tcBorders>
          </w:tcPr>
          <w:p w14:paraId="5488706F" w14:textId="77777777" w:rsidR="00FA0609" w:rsidRPr="00531FF0" w:rsidRDefault="00FA0609" w:rsidP="00382FA5">
            <w:pPr>
              <w:widowControl w:val="0"/>
              <w:jc w:val="both"/>
              <w:rPr>
                <w:szCs w:val="24"/>
              </w:rPr>
            </w:pPr>
          </w:p>
        </w:tc>
        <w:tc>
          <w:tcPr>
            <w:tcW w:w="236" w:type="dxa"/>
            <w:tcBorders>
              <w:right w:val="nil"/>
            </w:tcBorders>
          </w:tcPr>
          <w:p w14:paraId="114E2679" w14:textId="77777777" w:rsidR="00FA0609" w:rsidRPr="00531FF0" w:rsidRDefault="00FA0609" w:rsidP="00382FA5">
            <w:pPr>
              <w:widowControl w:val="0"/>
              <w:jc w:val="both"/>
              <w:rPr>
                <w:szCs w:val="24"/>
              </w:rPr>
            </w:pPr>
          </w:p>
        </w:tc>
        <w:tc>
          <w:tcPr>
            <w:tcW w:w="3664" w:type="dxa"/>
            <w:tcBorders>
              <w:left w:val="nil"/>
            </w:tcBorders>
          </w:tcPr>
          <w:p w14:paraId="7E26A2C1" w14:textId="77777777" w:rsidR="00FA0609" w:rsidRPr="00531FF0" w:rsidRDefault="00FA0609" w:rsidP="00382FA5">
            <w:pPr>
              <w:widowControl w:val="0"/>
              <w:jc w:val="both"/>
              <w:rPr>
                <w:szCs w:val="24"/>
              </w:rPr>
            </w:pPr>
          </w:p>
        </w:tc>
      </w:tr>
      <w:tr w:rsidR="00FA0609" w:rsidRPr="00531FF0" w14:paraId="71F44410" w14:textId="77777777" w:rsidTr="001B41F2">
        <w:tc>
          <w:tcPr>
            <w:tcW w:w="2917" w:type="dxa"/>
            <w:tcBorders>
              <w:right w:val="nil"/>
            </w:tcBorders>
          </w:tcPr>
          <w:p w14:paraId="232B1916" w14:textId="77777777" w:rsidR="00FA0609" w:rsidRPr="00531FF0" w:rsidRDefault="00FA0609" w:rsidP="00382FA5">
            <w:pPr>
              <w:widowControl w:val="0"/>
              <w:jc w:val="both"/>
              <w:rPr>
                <w:szCs w:val="24"/>
              </w:rPr>
            </w:pPr>
            <w:r w:rsidRPr="00531FF0">
              <w:rPr>
                <w:iCs/>
                <w:szCs w:val="24"/>
              </w:rPr>
              <w:t>(allkirjastatud digitaalselt)</w:t>
            </w:r>
          </w:p>
        </w:tc>
        <w:tc>
          <w:tcPr>
            <w:tcW w:w="1252" w:type="dxa"/>
            <w:tcBorders>
              <w:left w:val="nil"/>
            </w:tcBorders>
          </w:tcPr>
          <w:p w14:paraId="476E32D0" w14:textId="77777777" w:rsidR="00FA0609" w:rsidRPr="00531FF0" w:rsidRDefault="00FA0609" w:rsidP="00382FA5">
            <w:pPr>
              <w:widowControl w:val="0"/>
              <w:jc w:val="both"/>
              <w:rPr>
                <w:szCs w:val="24"/>
              </w:rPr>
            </w:pPr>
          </w:p>
        </w:tc>
        <w:tc>
          <w:tcPr>
            <w:tcW w:w="236" w:type="dxa"/>
            <w:tcBorders>
              <w:right w:val="nil"/>
            </w:tcBorders>
          </w:tcPr>
          <w:p w14:paraId="69A03CE3" w14:textId="77777777" w:rsidR="00FA0609" w:rsidRPr="00531FF0" w:rsidRDefault="00FA0609" w:rsidP="00382FA5">
            <w:pPr>
              <w:widowControl w:val="0"/>
              <w:jc w:val="both"/>
              <w:rPr>
                <w:szCs w:val="24"/>
              </w:rPr>
            </w:pPr>
          </w:p>
        </w:tc>
        <w:tc>
          <w:tcPr>
            <w:tcW w:w="3664" w:type="dxa"/>
            <w:tcBorders>
              <w:left w:val="nil"/>
            </w:tcBorders>
          </w:tcPr>
          <w:p w14:paraId="434CBCD0" w14:textId="77777777" w:rsidR="00FA0609" w:rsidRPr="00531FF0" w:rsidRDefault="00FA0609" w:rsidP="00382FA5">
            <w:pPr>
              <w:widowControl w:val="0"/>
              <w:jc w:val="both"/>
              <w:rPr>
                <w:szCs w:val="24"/>
              </w:rPr>
            </w:pPr>
            <w:r w:rsidRPr="00531FF0">
              <w:rPr>
                <w:iCs/>
                <w:szCs w:val="24"/>
              </w:rPr>
              <w:t>(allkirjastatud digitaalselt)</w:t>
            </w:r>
          </w:p>
        </w:tc>
      </w:tr>
      <w:tr w:rsidR="00FA0609" w:rsidRPr="00531FF0" w14:paraId="6C3A7003" w14:textId="77777777" w:rsidTr="001B41F2">
        <w:tc>
          <w:tcPr>
            <w:tcW w:w="2917" w:type="dxa"/>
            <w:tcBorders>
              <w:right w:val="nil"/>
            </w:tcBorders>
          </w:tcPr>
          <w:p w14:paraId="42E4051C" w14:textId="77777777" w:rsidR="00FA0609" w:rsidRPr="00531FF0" w:rsidRDefault="00FA0609" w:rsidP="00382FA5">
            <w:pPr>
              <w:widowControl w:val="0"/>
              <w:jc w:val="both"/>
              <w:rPr>
                <w:iCs/>
                <w:szCs w:val="24"/>
              </w:rPr>
            </w:pPr>
            <w:r w:rsidRPr="00531FF0">
              <w:rPr>
                <w:color w:val="000000" w:themeColor="text1"/>
                <w:szCs w:val="24"/>
                <w:highlight w:val="lightGray"/>
              </w:rPr>
              <w:t>[ees- ja perekonnanimi]</w:t>
            </w:r>
          </w:p>
        </w:tc>
        <w:tc>
          <w:tcPr>
            <w:tcW w:w="1252" w:type="dxa"/>
            <w:tcBorders>
              <w:left w:val="nil"/>
            </w:tcBorders>
          </w:tcPr>
          <w:p w14:paraId="40A4E135" w14:textId="77777777" w:rsidR="00FA0609" w:rsidRPr="00531FF0" w:rsidRDefault="00FA0609" w:rsidP="00382FA5">
            <w:pPr>
              <w:widowControl w:val="0"/>
              <w:jc w:val="both"/>
              <w:rPr>
                <w:szCs w:val="24"/>
              </w:rPr>
            </w:pPr>
          </w:p>
        </w:tc>
        <w:tc>
          <w:tcPr>
            <w:tcW w:w="236" w:type="dxa"/>
            <w:tcBorders>
              <w:right w:val="nil"/>
            </w:tcBorders>
          </w:tcPr>
          <w:p w14:paraId="10608686" w14:textId="77777777" w:rsidR="00FA0609" w:rsidRPr="00531FF0" w:rsidRDefault="00FA0609" w:rsidP="00382FA5">
            <w:pPr>
              <w:widowControl w:val="0"/>
              <w:jc w:val="both"/>
              <w:rPr>
                <w:szCs w:val="24"/>
              </w:rPr>
            </w:pPr>
          </w:p>
        </w:tc>
        <w:tc>
          <w:tcPr>
            <w:tcW w:w="3664" w:type="dxa"/>
            <w:tcBorders>
              <w:left w:val="nil"/>
            </w:tcBorders>
          </w:tcPr>
          <w:p w14:paraId="6215751B" w14:textId="77777777" w:rsidR="00FA0609" w:rsidRPr="00531FF0" w:rsidRDefault="00FA0609" w:rsidP="00382FA5">
            <w:pPr>
              <w:widowControl w:val="0"/>
              <w:jc w:val="both"/>
              <w:rPr>
                <w:iCs/>
                <w:szCs w:val="24"/>
              </w:rPr>
            </w:pPr>
            <w:r w:rsidRPr="00531FF0">
              <w:rPr>
                <w:color w:val="000000" w:themeColor="text1"/>
                <w:szCs w:val="24"/>
                <w:highlight w:val="lightGray"/>
              </w:rPr>
              <w:t>[ees- ja perekonnanimi]</w:t>
            </w:r>
          </w:p>
        </w:tc>
      </w:tr>
    </w:tbl>
    <w:p w14:paraId="1752D5BA" w14:textId="77777777" w:rsidR="00FA0609" w:rsidRPr="00DB06C2" w:rsidRDefault="00FA0609" w:rsidP="00382FA5">
      <w:pPr>
        <w:widowControl w:val="0"/>
        <w:spacing w:after="0" w:line="240" w:lineRule="auto"/>
        <w:jc w:val="both"/>
        <w:rPr>
          <w:szCs w:val="24"/>
        </w:rPr>
      </w:pPr>
    </w:p>
    <w:p w14:paraId="5C05D918" w14:textId="62FE8875" w:rsidR="00E74552" w:rsidRPr="007310B6" w:rsidRDefault="00E74552" w:rsidP="00382FA5">
      <w:pPr>
        <w:widowControl w:val="0"/>
        <w:suppressAutoHyphens/>
        <w:spacing w:after="0" w:line="240" w:lineRule="auto"/>
        <w:jc w:val="both"/>
        <w:rPr>
          <w:rFonts w:eastAsia="Times New Roman" w:cs="Times New Roman"/>
        </w:rPr>
      </w:pPr>
    </w:p>
    <w:sectPr w:rsidR="00E74552" w:rsidRPr="007310B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E13E" w14:textId="77777777" w:rsidR="00C12C36" w:rsidRDefault="00C12C36" w:rsidP="00215254">
      <w:pPr>
        <w:spacing w:after="0" w:line="240" w:lineRule="auto"/>
      </w:pPr>
      <w:r>
        <w:separator/>
      </w:r>
    </w:p>
  </w:endnote>
  <w:endnote w:type="continuationSeparator" w:id="0">
    <w:p w14:paraId="07EE3A40" w14:textId="77777777" w:rsidR="00C12C36" w:rsidRDefault="00C12C36" w:rsidP="00215254">
      <w:pPr>
        <w:spacing w:after="0" w:line="240" w:lineRule="auto"/>
      </w:pPr>
      <w:r>
        <w:continuationSeparator/>
      </w:r>
    </w:p>
  </w:endnote>
  <w:endnote w:type="continuationNotice" w:id="1">
    <w:p w14:paraId="24B5FF3E" w14:textId="77777777" w:rsidR="00C12C36" w:rsidRDefault="00C12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323724"/>
      <w:docPartObj>
        <w:docPartGallery w:val="Page Numbers (Bottom of Page)"/>
        <w:docPartUnique/>
      </w:docPartObj>
    </w:sdtPr>
    <w:sdtEndPr/>
    <w:sdtContent>
      <w:p w14:paraId="6EA22EFF" w14:textId="1FC5FCE4" w:rsidR="000F21FC" w:rsidRDefault="000F21FC">
        <w:pPr>
          <w:pStyle w:val="Footer"/>
          <w:jc w:val="center"/>
        </w:pPr>
        <w:r>
          <w:fldChar w:fldCharType="begin"/>
        </w:r>
        <w:r>
          <w:instrText>PAGE   \* MERGEFORMAT</w:instrText>
        </w:r>
        <w:r>
          <w:fldChar w:fldCharType="separate"/>
        </w:r>
        <w:r>
          <w:t>2</w:t>
        </w:r>
        <w:r>
          <w:fldChar w:fldCharType="end"/>
        </w:r>
      </w:p>
    </w:sdtContent>
  </w:sdt>
  <w:p w14:paraId="1EABB9FD" w14:textId="77777777" w:rsidR="00215254" w:rsidRDefault="0021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B446" w14:textId="77777777" w:rsidR="00C12C36" w:rsidRDefault="00C12C36" w:rsidP="00215254">
      <w:pPr>
        <w:spacing w:after="0" w:line="240" w:lineRule="auto"/>
      </w:pPr>
      <w:r>
        <w:separator/>
      </w:r>
    </w:p>
  </w:footnote>
  <w:footnote w:type="continuationSeparator" w:id="0">
    <w:p w14:paraId="7C5FA7C5" w14:textId="77777777" w:rsidR="00C12C36" w:rsidRDefault="00C12C36" w:rsidP="00215254">
      <w:pPr>
        <w:spacing w:after="0" w:line="240" w:lineRule="auto"/>
      </w:pPr>
      <w:r>
        <w:continuationSeparator/>
      </w:r>
    </w:p>
  </w:footnote>
  <w:footnote w:type="continuationNotice" w:id="1">
    <w:p w14:paraId="2985F2E2" w14:textId="77777777" w:rsidR="00C12C36" w:rsidRDefault="00C12C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F72"/>
    <w:multiLevelType w:val="hybridMultilevel"/>
    <w:tmpl w:val="D18ECC2A"/>
    <w:lvl w:ilvl="0" w:tplc="FFFFFFFF">
      <w:start w:val="1"/>
      <w:numFmt w:val="decimal"/>
      <w:lvlText w:val="%1)"/>
      <w:lvlJc w:val="left"/>
      <w:pPr>
        <w:ind w:left="720" w:hanging="360"/>
      </w:pPr>
      <w:rPr>
        <w:rFonts w:hint="default"/>
      </w:rPr>
    </w:lvl>
    <w:lvl w:ilvl="1" w:tplc="04250011">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02794"/>
    <w:multiLevelType w:val="hybridMultilevel"/>
    <w:tmpl w:val="BA70EF50"/>
    <w:lvl w:ilvl="0" w:tplc="0425000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2" w15:restartNumberingAfterBreak="0">
    <w:nsid w:val="17EB3E3D"/>
    <w:multiLevelType w:val="multilevel"/>
    <w:tmpl w:val="1ADCDFA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30837"/>
    <w:multiLevelType w:val="hybridMultilevel"/>
    <w:tmpl w:val="E2EC12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C712D9"/>
    <w:multiLevelType w:val="multilevel"/>
    <w:tmpl w:val="2B76AFCA"/>
    <w:lvl w:ilvl="0">
      <w:start w:val="4"/>
      <w:numFmt w:val="decimal"/>
      <w:lvlText w:val="%1."/>
      <w:lvlJc w:val="left"/>
      <w:pPr>
        <w:ind w:left="720" w:hanging="360"/>
      </w:pPr>
      <w:rPr>
        <w:rFonts w:hint="default"/>
        <w:b/>
        <w:bCs/>
      </w:rPr>
    </w:lvl>
    <w:lvl w:ilvl="1">
      <w:start w:val="1"/>
      <w:numFmt w:val="decimal"/>
      <w:lvlText w:val="%1.%2."/>
      <w:lvlJc w:val="left"/>
      <w:pPr>
        <w:ind w:left="1080" w:hanging="360"/>
      </w:pPr>
      <w:rPr>
        <w:rFonts w:hint="default"/>
        <w:b w:val="0"/>
        <w:bCs w:val="0"/>
        <w:i w:val="0"/>
        <w:iCs w:val="0"/>
        <w:color w:val="auto"/>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24FC1326"/>
    <w:multiLevelType w:val="hybridMultilevel"/>
    <w:tmpl w:val="BE402F3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F9E0D6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A2D81"/>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8" w15:restartNumberingAfterBreak="0">
    <w:nsid w:val="355542F8"/>
    <w:multiLevelType w:val="multilevel"/>
    <w:tmpl w:val="CDDAC05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1C10FA"/>
    <w:multiLevelType w:val="hybridMultilevel"/>
    <w:tmpl w:val="D8B67284"/>
    <w:lvl w:ilvl="0" w:tplc="04250001">
      <w:start w:val="1"/>
      <w:numFmt w:val="bullet"/>
      <w:lvlText w:val=""/>
      <w:lvlJc w:val="left"/>
      <w:pPr>
        <w:ind w:left="1069" w:hanging="360"/>
      </w:pPr>
      <w:rPr>
        <w:rFonts w:ascii="Symbol" w:hAnsi="Symbol"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10" w15:restartNumberingAfterBreak="0">
    <w:nsid w:val="38F729EE"/>
    <w:multiLevelType w:val="multilevel"/>
    <w:tmpl w:val="AB6602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0D9AB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72B7B0F"/>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13" w15:restartNumberingAfterBreak="0">
    <w:nsid w:val="4A7C2F8F"/>
    <w:multiLevelType w:val="hybridMultilevel"/>
    <w:tmpl w:val="8F3A10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A914F9B"/>
    <w:multiLevelType w:val="hybridMultilevel"/>
    <w:tmpl w:val="1CB80CAE"/>
    <w:lvl w:ilvl="0" w:tplc="54302C48">
      <w:start w:val="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AC0622D"/>
    <w:multiLevelType w:val="multilevel"/>
    <w:tmpl w:val="44803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8F5D40"/>
    <w:multiLevelType w:val="multilevel"/>
    <w:tmpl w:val="2B76AFCA"/>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176B0F"/>
    <w:multiLevelType w:val="multilevel"/>
    <w:tmpl w:val="F6467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602785"/>
    <w:multiLevelType w:val="multilevel"/>
    <w:tmpl w:val="A4D4F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A0794D"/>
    <w:multiLevelType w:val="multilevel"/>
    <w:tmpl w:val="7EDC2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637E5E"/>
    <w:multiLevelType w:val="hybridMultilevel"/>
    <w:tmpl w:val="F350D69A"/>
    <w:lvl w:ilvl="0" w:tplc="0425000F">
      <w:start w:val="1"/>
      <w:numFmt w:val="decimal"/>
      <w:lvlText w:val="%1)"/>
      <w:lvlJc w:val="left"/>
      <w:pPr>
        <w:ind w:left="665" w:hanging="360"/>
      </w:pPr>
      <w:rPr>
        <w:rFonts w:hint="default"/>
      </w:rPr>
    </w:lvl>
    <w:lvl w:ilvl="1" w:tplc="04250019">
      <w:start w:val="1"/>
      <w:numFmt w:val="lowerLetter"/>
      <w:lvlText w:val="%2."/>
      <w:lvlJc w:val="left"/>
      <w:pPr>
        <w:ind w:left="1385" w:hanging="360"/>
      </w:pPr>
    </w:lvl>
    <w:lvl w:ilvl="2" w:tplc="0425001B">
      <w:start w:val="1"/>
      <w:numFmt w:val="lowerRoman"/>
      <w:lvlText w:val="%3."/>
      <w:lvlJc w:val="right"/>
      <w:pPr>
        <w:ind w:left="2105" w:hanging="180"/>
      </w:pPr>
    </w:lvl>
    <w:lvl w:ilvl="3" w:tplc="0425000F" w:tentative="1">
      <w:start w:val="1"/>
      <w:numFmt w:val="decimal"/>
      <w:lvlText w:val="%4."/>
      <w:lvlJc w:val="left"/>
      <w:pPr>
        <w:ind w:left="2825" w:hanging="360"/>
      </w:pPr>
    </w:lvl>
    <w:lvl w:ilvl="4" w:tplc="04250019" w:tentative="1">
      <w:start w:val="1"/>
      <w:numFmt w:val="lowerLetter"/>
      <w:lvlText w:val="%5."/>
      <w:lvlJc w:val="left"/>
      <w:pPr>
        <w:ind w:left="3545" w:hanging="360"/>
      </w:pPr>
    </w:lvl>
    <w:lvl w:ilvl="5" w:tplc="0425001B" w:tentative="1">
      <w:start w:val="1"/>
      <w:numFmt w:val="lowerRoman"/>
      <w:lvlText w:val="%6."/>
      <w:lvlJc w:val="right"/>
      <w:pPr>
        <w:ind w:left="4265" w:hanging="180"/>
      </w:pPr>
    </w:lvl>
    <w:lvl w:ilvl="6" w:tplc="0425000F" w:tentative="1">
      <w:start w:val="1"/>
      <w:numFmt w:val="decimal"/>
      <w:lvlText w:val="%7."/>
      <w:lvlJc w:val="left"/>
      <w:pPr>
        <w:ind w:left="4985" w:hanging="360"/>
      </w:pPr>
    </w:lvl>
    <w:lvl w:ilvl="7" w:tplc="04250019" w:tentative="1">
      <w:start w:val="1"/>
      <w:numFmt w:val="lowerLetter"/>
      <w:lvlText w:val="%8."/>
      <w:lvlJc w:val="left"/>
      <w:pPr>
        <w:ind w:left="5705" w:hanging="360"/>
      </w:pPr>
    </w:lvl>
    <w:lvl w:ilvl="8" w:tplc="0425001B" w:tentative="1">
      <w:start w:val="1"/>
      <w:numFmt w:val="lowerRoman"/>
      <w:lvlText w:val="%9."/>
      <w:lvlJc w:val="right"/>
      <w:pPr>
        <w:ind w:left="6425" w:hanging="180"/>
      </w:pPr>
    </w:lvl>
  </w:abstractNum>
  <w:abstractNum w:abstractNumId="21" w15:restartNumberingAfterBreak="0">
    <w:nsid w:val="6AF64072"/>
    <w:multiLevelType w:val="multilevel"/>
    <w:tmpl w:val="52727552"/>
    <w:lvl w:ilvl="0">
      <w:start w:val="1"/>
      <w:numFmt w:val="decimal"/>
      <w:lvlText w:val="%1."/>
      <w:lvlJc w:val="left"/>
      <w:pPr>
        <w:ind w:left="665" w:hanging="360"/>
      </w:pPr>
      <w:rPr>
        <w:rFonts w:hint="default"/>
      </w:rPr>
    </w:lvl>
    <w:lvl w:ilvl="1">
      <w:start w:val="1"/>
      <w:numFmt w:val="decimal"/>
      <w:lvlText w:val="2.%2."/>
      <w:lvlJc w:val="left"/>
      <w:pPr>
        <w:ind w:left="1097" w:hanging="432"/>
      </w:pPr>
      <w:rPr>
        <w:rFonts w:hint="default"/>
      </w:rPr>
    </w:lvl>
    <w:lvl w:ilvl="2">
      <w:start w:val="1"/>
      <w:numFmt w:val="decimal"/>
      <w:lvlText w:val="%1.%2.%3."/>
      <w:lvlJc w:val="left"/>
      <w:pPr>
        <w:ind w:left="1529" w:hanging="504"/>
      </w:pPr>
      <w:rPr>
        <w:rFonts w:hint="default"/>
      </w:rPr>
    </w:lvl>
    <w:lvl w:ilvl="3">
      <w:start w:val="1"/>
      <w:numFmt w:val="decimal"/>
      <w:lvlText w:val="%1.%2.%3.%4."/>
      <w:lvlJc w:val="left"/>
      <w:pPr>
        <w:ind w:left="2033" w:hanging="648"/>
      </w:pPr>
      <w:rPr>
        <w:rFonts w:hint="default"/>
      </w:rPr>
    </w:lvl>
    <w:lvl w:ilvl="4">
      <w:start w:val="1"/>
      <w:numFmt w:val="decimal"/>
      <w:lvlText w:val="%1.%2.%3.%4.%5."/>
      <w:lvlJc w:val="left"/>
      <w:pPr>
        <w:ind w:left="2537" w:hanging="792"/>
      </w:pPr>
      <w:rPr>
        <w:rFonts w:hint="default"/>
      </w:rPr>
    </w:lvl>
    <w:lvl w:ilvl="5">
      <w:start w:val="1"/>
      <w:numFmt w:val="decimal"/>
      <w:lvlText w:val="%1.%2.%3.%4.%5.%6."/>
      <w:lvlJc w:val="left"/>
      <w:pPr>
        <w:ind w:left="3041" w:hanging="936"/>
      </w:pPr>
      <w:rPr>
        <w:rFonts w:hint="default"/>
      </w:rPr>
    </w:lvl>
    <w:lvl w:ilvl="6">
      <w:start w:val="1"/>
      <w:numFmt w:val="decimal"/>
      <w:lvlText w:val="%1.%2.%3.%4.%5.%6.%7."/>
      <w:lvlJc w:val="left"/>
      <w:pPr>
        <w:ind w:left="3545" w:hanging="1080"/>
      </w:pPr>
      <w:rPr>
        <w:rFonts w:hint="default"/>
      </w:rPr>
    </w:lvl>
    <w:lvl w:ilvl="7">
      <w:start w:val="1"/>
      <w:numFmt w:val="decimal"/>
      <w:lvlText w:val="%1.%2.%3.%4.%5.%6.%7.%8."/>
      <w:lvlJc w:val="left"/>
      <w:pPr>
        <w:ind w:left="4049" w:hanging="1224"/>
      </w:pPr>
      <w:rPr>
        <w:rFonts w:hint="default"/>
      </w:rPr>
    </w:lvl>
    <w:lvl w:ilvl="8">
      <w:start w:val="1"/>
      <w:numFmt w:val="decimal"/>
      <w:lvlText w:val="%1.%2.%3.%4.%5.%6.%7.%8.%9."/>
      <w:lvlJc w:val="left"/>
      <w:pPr>
        <w:ind w:left="4625" w:hanging="1440"/>
      </w:pPr>
      <w:rPr>
        <w:rFonts w:hint="default"/>
      </w:rPr>
    </w:lvl>
  </w:abstractNum>
  <w:abstractNum w:abstractNumId="22" w15:restartNumberingAfterBreak="0">
    <w:nsid w:val="6F347D3B"/>
    <w:multiLevelType w:val="multilevel"/>
    <w:tmpl w:val="D4E012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710C168B"/>
    <w:multiLevelType w:val="hybridMultilevel"/>
    <w:tmpl w:val="F350D69A"/>
    <w:lvl w:ilvl="0" w:tplc="FFFFFFF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24" w15:restartNumberingAfterBreak="0">
    <w:nsid w:val="77524F22"/>
    <w:multiLevelType w:val="multilevel"/>
    <w:tmpl w:val="CE2C1AF6"/>
    <w:lvl w:ilvl="0">
      <w:start w:val="1"/>
      <w:numFmt w:val="decimal"/>
      <w:lvlText w:val="%1."/>
      <w:lvlJc w:val="left"/>
      <w:pPr>
        <w:tabs>
          <w:tab w:val="num" w:pos="567"/>
        </w:tabs>
        <w:ind w:left="0" w:firstLine="0"/>
      </w:pPr>
      <w:rPr>
        <w:rFonts w:ascii="Times New Roman" w:hAnsi="Times New Roman" w:cs="Times New Roman" w:hint="default"/>
        <w:b/>
        <w:i w:val="0"/>
        <w:sz w:val="24"/>
      </w:rPr>
    </w:lvl>
    <w:lvl w:ilvl="1">
      <w:start w:val="1"/>
      <w:numFmt w:val="decimal"/>
      <w:lvlRestart w:val="0"/>
      <w:isLgl/>
      <w:lvlText w:val="%1.%2."/>
      <w:lvlJc w:val="left"/>
      <w:pPr>
        <w:tabs>
          <w:tab w:val="num" w:pos="1017"/>
        </w:tabs>
        <w:ind w:left="1017" w:hanging="567"/>
      </w:pPr>
      <w:rPr>
        <w:rFonts w:cs="Times New Roman" w:hint="default"/>
        <w:b/>
        <w:bCs w:val="0"/>
      </w:rPr>
    </w:lvl>
    <w:lvl w:ilvl="2">
      <w:start w:val="1"/>
      <w:numFmt w:val="decimal"/>
      <w:lvlText w:val="%1.%2.%3."/>
      <w:lvlJc w:val="left"/>
      <w:pPr>
        <w:tabs>
          <w:tab w:val="num" w:pos="1877"/>
        </w:tabs>
        <w:ind w:left="964"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25" w15:restartNumberingAfterBreak="0">
    <w:nsid w:val="77DB538A"/>
    <w:multiLevelType w:val="hybridMultilevel"/>
    <w:tmpl w:val="EAAEB0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8082725"/>
    <w:multiLevelType w:val="hybridMultilevel"/>
    <w:tmpl w:val="8DF0B3E0"/>
    <w:lvl w:ilvl="0" w:tplc="F2264454">
      <w:start w:val="1"/>
      <w:numFmt w:val="decimal"/>
      <w:lvlText w:val="%1."/>
      <w:lvlJc w:val="left"/>
      <w:pPr>
        <w:ind w:left="66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69230777">
    <w:abstractNumId w:val="9"/>
  </w:num>
  <w:num w:numId="2" w16cid:durableId="621229051">
    <w:abstractNumId w:val="20"/>
  </w:num>
  <w:num w:numId="3" w16cid:durableId="1376584743">
    <w:abstractNumId w:val="3"/>
  </w:num>
  <w:num w:numId="4" w16cid:durableId="529026165">
    <w:abstractNumId w:val="0"/>
  </w:num>
  <w:num w:numId="5" w16cid:durableId="1908494136">
    <w:abstractNumId w:val="20"/>
    <w:lvlOverride w:ilvl="0">
      <w:startOverride w:val="1"/>
    </w:lvlOverride>
  </w:num>
  <w:num w:numId="6" w16cid:durableId="574554996">
    <w:abstractNumId w:val="20"/>
    <w:lvlOverride w:ilvl="0">
      <w:startOverride w:val="1"/>
    </w:lvlOverride>
  </w:num>
  <w:num w:numId="7" w16cid:durableId="2132431253">
    <w:abstractNumId w:val="23"/>
  </w:num>
  <w:num w:numId="8" w16cid:durableId="598292281">
    <w:abstractNumId w:val="1"/>
  </w:num>
  <w:num w:numId="9" w16cid:durableId="1661470729">
    <w:abstractNumId w:val="26"/>
  </w:num>
  <w:num w:numId="10" w16cid:durableId="443812004">
    <w:abstractNumId w:val="10"/>
  </w:num>
  <w:num w:numId="11" w16cid:durableId="588271186">
    <w:abstractNumId w:val="21"/>
  </w:num>
  <w:num w:numId="12" w16cid:durableId="2109613916">
    <w:abstractNumId w:val="7"/>
  </w:num>
  <w:num w:numId="13" w16cid:durableId="397289862">
    <w:abstractNumId w:val="17"/>
  </w:num>
  <w:num w:numId="14" w16cid:durableId="1815637297">
    <w:abstractNumId w:val="8"/>
  </w:num>
  <w:num w:numId="15" w16cid:durableId="745958181">
    <w:abstractNumId w:val="12"/>
  </w:num>
  <w:num w:numId="16" w16cid:durableId="367263953">
    <w:abstractNumId w:val="16"/>
  </w:num>
  <w:num w:numId="17" w16cid:durableId="1154566586">
    <w:abstractNumId w:val="5"/>
  </w:num>
  <w:num w:numId="18" w16cid:durableId="350182560">
    <w:abstractNumId w:val="4"/>
  </w:num>
  <w:num w:numId="19" w16cid:durableId="1460106149">
    <w:abstractNumId w:val="13"/>
  </w:num>
  <w:num w:numId="20" w16cid:durableId="958414445">
    <w:abstractNumId w:val="14"/>
  </w:num>
  <w:num w:numId="21" w16cid:durableId="327637483">
    <w:abstractNumId w:val="2"/>
  </w:num>
  <w:num w:numId="22" w16cid:durableId="1100294803">
    <w:abstractNumId w:val="25"/>
  </w:num>
  <w:num w:numId="23" w16cid:durableId="1033113549">
    <w:abstractNumId w:val="11"/>
  </w:num>
  <w:num w:numId="24" w16cid:durableId="359091517">
    <w:abstractNumId w:val="15"/>
  </w:num>
  <w:num w:numId="25" w16cid:durableId="1119177394">
    <w:abstractNumId w:val="19"/>
  </w:num>
  <w:num w:numId="26" w16cid:durableId="314074050">
    <w:abstractNumId w:val="18"/>
  </w:num>
  <w:num w:numId="27" w16cid:durableId="1229416030">
    <w:abstractNumId w:val="24"/>
  </w:num>
  <w:num w:numId="28" w16cid:durableId="825898159">
    <w:abstractNumId w:val="6"/>
  </w:num>
  <w:num w:numId="29" w16cid:durableId="124344726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68"/>
    <w:rsid w:val="0000195A"/>
    <w:rsid w:val="00003C6A"/>
    <w:rsid w:val="00012292"/>
    <w:rsid w:val="00014B10"/>
    <w:rsid w:val="000152A6"/>
    <w:rsid w:val="00015347"/>
    <w:rsid w:val="00015424"/>
    <w:rsid w:val="00015A44"/>
    <w:rsid w:val="0002053A"/>
    <w:rsid w:val="00020B66"/>
    <w:rsid w:val="00022264"/>
    <w:rsid w:val="00025485"/>
    <w:rsid w:val="00031309"/>
    <w:rsid w:val="00031386"/>
    <w:rsid w:val="00034790"/>
    <w:rsid w:val="00040769"/>
    <w:rsid w:val="000437C8"/>
    <w:rsid w:val="00046D1D"/>
    <w:rsid w:val="000507DD"/>
    <w:rsid w:val="00053FEC"/>
    <w:rsid w:val="00056694"/>
    <w:rsid w:val="0005751E"/>
    <w:rsid w:val="000577B7"/>
    <w:rsid w:val="00072182"/>
    <w:rsid w:val="00076762"/>
    <w:rsid w:val="00076D61"/>
    <w:rsid w:val="0008117D"/>
    <w:rsid w:val="000819E7"/>
    <w:rsid w:val="0008243E"/>
    <w:rsid w:val="00082AA3"/>
    <w:rsid w:val="00083D42"/>
    <w:rsid w:val="0008449B"/>
    <w:rsid w:val="00086508"/>
    <w:rsid w:val="0009236A"/>
    <w:rsid w:val="00095470"/>
    <w:rsid w:val="000A015F"/>
    <w:rsid w:val="000A1381"/>
    <w:rsid w:val="000B0CFE"/>
    <w:rsid w:val="000B10F2"/>
    <w:rsid w:val="000B2004"/>
    <w:rsid w:val="000B2781"/>
    <w:rsid w:val="000B2C79"/>
    <w:rsid w:val="000B3C6D"/>
    <w:rsid w:val="000C02C2"/>
    <w:rsid w:val="000C2D83"/>
    <w:rsid w:val="000C3AC2"/>
    <w:rsid w:val="000C3CB6"/>
    <w:rsid w:val="000C618B"/>
    <w:rsid w:val="000C739D"/>
    <w:rsid w:val="000D3823"/>
    <w:rsid w:val="000D4AD6"/>
    <w:rsid w:val="000D4B10"/>
    <w:rsid w:val="000D561D"/>
    <w:rsid w:val="000D5E38"/>
    <w:rsid w:val="000D634A"/>
    <w:rsid w:val="000D6C66"/>
    <w:rsid w:val="000D7617"/>
    <w:rsid w:val="000E08D0"/>
    <w:rsid w:val="000E3950"/>
    <w:rsid w:val="000E654B"/>
    <w:rsid w:val="000F1224"/>
    <w:rsid w:val="000F125F"/>
    <w:rsid w:val="000F20A4"/>
    <w:rsid w:val="000F21FC"/>
    <w:rsid w:val="000F24DF"/>
    <w:rsid w:val="000F7DCC"/>
    <w:rsid w:val="00102D75"/>
    <w:rsid w:val="001051E6"/>
    <w:rsid w:val="00106143"/>
    <w:rsid w:val="00111877"/>
    <w:rsid w:val="0011402B"/>
    <w:rsid w:val="00115BB2"/>
    <w:rsid w:val="00122586"/>
    <w:rsid w:val="00122BA2"/>
    <w:rsid w:val="00124C95"/>
    <w:rsid w:val="00131CB3"/>
    <w:rsid w:val="0013223E"/>
    <w:rsid w:val="00132360"/>
    <w:rsid w:val="001342E6"/>
    <w:rsid w:val="00135F92"/>
    <w:rsid w:val="001428FF"/>
    <w:rsid w:val="00145AE3"/>
    <w:rsid w:val="00153524"/>
    <w:rsid w:val="0015676E"/>
    <w:rsid w:val="00156F19"/>
    <w:rsid w:val="00157D5D"/>
    <w:rsid w:val="00163AD3"/>
    <w:rsid w:val="00174A5D"/>
    <w:rsid w:val="00176B47"/>
    <w:rsid w:val="00176D16"/>
    <w:rsid w:val="00177CFC"/>
    <w:rsid w:val="00181380"/>
    <w:rsid w:val="001844EC"/>
    <w:rsid w:val="00185B0F"/>
    <w:rsid w:val="001917E3"/>
    <w:rsid w:val="00193B9E"/>
    <w:rsid w:val="00195C64"/>
    <w:rsid w:val="00196826"/>
    <w:rsid w:val="001969CB"/>
    <w:rsid w:val="00196E20"/>
    <w:rsid w:val="001A3193"/>
    <w:rsid w:val="001A46B1"/>
    <w:rsid w:val="001B140F"/>
    <w:rsid w:val="001B1749"/>
    <w:rsid w:val="001B2338"/>
    <w:rsid w:val="001C1E85"/>
    <w:rsid w:val="001C2F17"/>
    <w:rsid w:val="001C5129"/>
    <w:rsid w:val="001C5F85"/>
    <w:rsid w:val="001C6B1C"/>
    <w:rsid w:val="001D47D4"/>
    <w:rsid w:val="001E47F6"/>
    <w:rsid w:val="001E4F93"/>
    <w:rsid w:val="001E7186"/>
    <w:rsid w:val="001F1D33"/>
    <w:rsid w:val="001F265B"/>
    <w:rsid w:val="001F2AA4"/>
    <w:rsid w:val="001F68BB"/>
    <w:rsid w:val="001F7DE9"/>
    <w:rsid w:val="00206025"/>
    <w:rsid w:val="002072D9"/>
    <w:rsid w:val="002115A6"/>
    <w:rsid w:val="00214AE4"/>
    <w:rsid w:val="00215254"/>
    <w:rsid w:val="00224923"/>
    <w:rsid w:val="0023179C"/>
    <w:rsid w:val="002336EF"/>
    <w:rsid w:val="00237766"/>
    <w:rsid w:val="00244935"/>
    <w:rsid w:val="002461C0"/>
    <w:rsid w:val="00246612"/>
    <w:rsid w:val="0025650D"/>
    <w:rsid w:val="00260ACF"/>
    <w:rsid w:val="002655F6"/>
    <w:rsid w:val="0026ECB7"/>
    <w:rsid w:val="00270F58"/>
    <w:rsid w:val="00277ACF"/>
    <w:rsid w:val="00280F21"/>
    <w:rsid w:val="00281132"/>
    <w:rsid w:val="002811AB"/>
    <w:rsid w:val="00285DC3"/>
    <w:rsid w:val="00287A0C"/>
    <w:rsid w:val="00290AB3"/>
    <w:rsid w:val="00293866"/>
    <w:rsid w:val="0029564D"/>
    <w:rsid w:val="002A36AD"/>
    <w:rsid w:val="002A38CD"/>
    <w:rsid w:val="002A69A2"/>
    <w:rsid w:val="002A723B"/>
    <w:rsid w:val="002B399D"/>
    <w:rsid w:val="002B4157"/>
    <w:rsid w:val="002B42DA"/>
    <w:rsid w:val="002C5DCA"/>
    <w:rsid w:val="002D4E4A"/>
    <w:rsid w:val="002E070C"/>
    <w:rsid w:val="002E1509"/>
    <w:rsid w:val="002E59FE"/>
    <w:rsid w:val="002E71FA"/>
    <w:rsid w:val="002F3C62"/>
    <w:rsid w:val="002F3D53"/>
    <w:rsid w:val="002F4567"/>
    <w:rsid w:val="002F7826"/>
    <w:rsid w:val="002F7A42"/>
    <w:rsid w:val="00300392"/>
    <w:rsid w:val="003062FC"/>
    <w:rsid w:val="00311BDC"/>
    <w:rsid w:val="00313489"/>
    <w:rsid w:val="003160EB"/>
    <w:rsid w:val="00320AF5"/>
    <w:rsid w:val="00320C03"/>
    <w:rsid w:val="003210DD"/>
    <w:rsid w:val="00324713"/>
    <w:rsid w:val="00326870"/>
    <w:rsid w:val="003327A5"/>
    <w:rsid w:val="003341FC"/>
    <w:rsid w:val="00335AE1"/>
    <w:rsid w:val="00336352"/>
    <w:rsid w:val="00336DF2"/>
    <w:rsid w:val="00341900"/>
    <w:rsid w:val="0034269B"/>
    <w:rsid w:val="003456E3"/>
    <w:rsid w:val="00350A5C"/>
    <w:rsid w:val="003510E7"/>
    <w:rsid w:val="00351BC9"/>
    <w:rsid w:val="003537FF"/>
    <w:rsid w:val="0035697B"/>
    <w:rsid w:val="0035ECE8"/>
    <w:rsid w:val="00361D1B"/>
    <w:rsid w:val="003625B5"/>
    <w:rsid w:val="00363D91"/>
    <w:rsid w:val="0036606F"/>
    <w:rsid w:val="0037108D"/>
    <w:rsid w:val="003715A8"/>
    <w:rsid w:val="00372894"/>
    <w:rsid w:val="003728BF"/>
    <w:rsid w:val="0037617D"/>
    <w:rsid w:val="00377697"/>
    <w:rsid w:val="003815B4"/>
    <w:rsid w:val="00382FA5"/>
    <w:rsid w:val="00387F18"/>
    <w:rsid w:val="00390AFB"/>
    <w:rsid w:val="0039236B"/>
    <w:rsid w:val="003942DB"/>
    <w:rsid w:val="0039548D"/>
    <w:rsid w:val="003A0D19"/>
    <w:rsid w:val="003A5B98"/>
    <w:rsid w:val="003A5CF6"/>
    <w:rsid w:val="003A6D50"/>
    <w:rsid w:val="003B56BA"/>
    <w:rsid w:val="003C2968"/>
    <w:rsid w:val="003C52B6"/>
    <w:rsid w:val="003D4873"/>
    <w:rsid w:val="003E2D32"/>
    <w:rsid w:val="003E33C9"/>
    <w:rsid w:val="003E3FC0"/>
    <w:rsid w:val="003E5625"/>
    <w:rsid w:val="003F1688"/>
    <w:rsid w:val="003F68BA"/>
    <w:rsid w:val="003F71CB"/>
    <w:rsid w:val="003F7405"/>
    <w:rsid w:val="003F7427"/>
    <w:rsid w:val="003F7485"/>
    <w:rsid w:val="00400291"/>
    <w:rsid w:val="00401516"/>
    <w:rsid w:val="00402886"/>
    <w:rsid w:val="00402B35"/>
    <w:rsid w:val="00404D60"/>
    <w:rsid w:val="0041116A"/>
    <w:rsid w:val="00411459"/>
    <w:rsid w:val="00413BC1"/>
    <w:rsid w:val="0041759D"/>
    <w:rsid w:val="0041B343"/>
    <w:rsid w:val="004215AD"/>
    <w:rsid w:val="00423AF1"/>
    <w:rsid w:val="00423EFF"/>
    <w:rsid w:val="004258C2"/>
    <w:rsid w:val="00425972"/>
    <w:rsid w:val="00426D2C"/>
    <w:rsid w:val="00427DED"/>
    <w:rsid w:val="00430B6F"/>
    <w:rsid w:val="00431CDE"/>
    <w:rsid w:val="004336C9"/>
    <w:rsid w:val="00434C04"/>
    <w:rsid w:val="00440D84"/>
    <w:rsid w:val="00441A08"/>
    <w:rsid w:val="0044263E"/>
    <w:rsid w:val="00445313"/>
    <w:rsid w:val="00446096"/>
    <w:rsid w:val="00450DE1"/>
    <w:rsid w:val="0045753B"/>
    <w:rsid w:val="00462A51"/>
    <w:rsid w:val="00474F5E"/>
    <w:rsid w:val="00478AC8"/>
    <w:rsid w:val="00481B3E"/>
    <w:rsid w:val="00494EA9"/>
    <w:rsid w:val="004971D7"/>
    <w:rsid w:val="00497EFA"/>
    <w:rsid w:val="004A02FC"/>
    <w:rsid w:val="004A1049"/>
    <w:rsid w:val="004A442E"/>
    <w:rsid w:val="004A48B0"/>
    <w:rsid w:val="004A514D"/>
    <w:rsid w:val="004C23EE"/>
    <w:rsid w:val="004C35FD"/>
    <w:rsid w:val="004D00C2"/>
    <w:rsid w:val="004D3251"/>
    <w:rsid w:val="004E0311"/>
    <w:rsid w:val="004E4DC1"/>
    <w:rsid w:val="004E51BC"/>
    <w:rsid w:val="004E5F55"/>
    <w:rsid w:val="00500A69"/>
    <w:rsid w:val="00502485"/>
    <w:rsid w:val="00511F15"/>
    <w:rsid w:val="0051227C"/>
    <w:rsid w:val="005129E4"/>
    <w:rsid w:val="00516550"/>
    <w:rsid w:val="00516FDA"/>
    <w:rsid w:val="00523862"/>
    <w:rsid w:val="00526F83"/>
    <w:rsid w:val="005321B5"/>
    <w:rsid w:val="00533819"/>
    <w:rsid w:val="0053572D"/>
    <w:rsid w:val="00545232"/>
    <w:rsid w:val="00545804"/>
    <w:rsid w:val="005510AA"/>
    <w:rsid w:val="00554E09"/>
    <w:rsid w:val="00554E83"/>
    <w:rsid w:val="0055511D"/>
    <w:rsid w:val="0055599F"/>
    <w:rsid w:val="005620A1"/>
    <w:rsid w:val="00562BBC"/>
    <w:rsid w:val="00562C10"/>
    <w:rsid w:val="00564F9B"/>
    <w:rsid w:val="00565948"/>
    <w:rsid w:val="005665B8"/>
    <w:rsid w:val="005669C3"/>
    <w:rsid w:val="00572054"/>
    <w:rsid w:val="00575167"/>
    <w:rsid w:val="00580054"/>
    <w:rsid w:val="0058011E"/>
    <w:rsid w:val="00586714"/>
    <w:rsid w:val="00590C81"/>
    <w:rsid w:val="00593CB1"/>
    <w:rsid w:val="00596C0B"/>
    <w:rsid w:val="005A10EE"/>
    <w:rsid w:val="005A153E"/>
    <w:rsid w:val="005B0316"/>
    <w:rsid w:val="005B20C0"/>
    <w:rsid w:val="005B4B95"/>
    <w:rsid w:val="005C11BE"/>
    <w:rsid w:val="005C2C02"/>
    <w:rsid w:val="005C40F7"/>
    <w:rsid w:val="005C7BB7"/>
    <w:rsid w:val="005D02F9"/>
    <w:rsid w:val="005E1224"/>
    <w:rsid w:val="005E15DB"/>
    <w:rsid w:val="005E6748"/>
    <w:rsid w:val="005E72F9"/>
    <w:rsid w:val="005F0E02"/>
    <w:rsid w:val="00605EF8"/>
    <w:rsid w:val="006060B2"/>
    <w:rsid w:val="00606D96"/>
    <w:rsid w:val="0060774D"/>
    <w:rsid w:val="0061046E"/>
    <w:rsid w:val="00612B5A"/>
    <w:rsid w:val="0061753A"/>
    <w:rsid w:val="006205DA"/>
    <w:rsid w:val="00622B15"/>
    <w:rsid w:val="0063044D"/>
    <w:rsid w:val="00630451"/>
    <w:rsid w:val="00630DD2"/>
    <w:rsid w:val="006317E8"/>
    <w:rsid w:val="00633628"/>
    <w:rsid w:val="00633E40"/>
    <w:rsid w:val="00640947"/>
    <w:rsid w:val="0064258A"/>
    <w:rsid w:val="006427E9"/>
    <w:rsid w:val="00644745"/>
    <w:rsid w:val="00645C8A"/>
    <w:rsid w:val="00646B16"/>
    <w:rsid w:val="00653321"/>
    <w:rsid w:val="00655829"/>
    <w:rsid w:val="00656511"/>
    <w:rsid w:val="0066116C"/>
    <w:rsid w:val="0066176D"/>
    <w:rsid w:val="006807F9"/>
    <w:rsid w:val="00680CAC"/>
    <w:rsid w:val="006855E4"/>
    <w:rsid w:val="006865AB"/>
    <w:rsid w:val="00690134"/>
    <w:rsid w:val="006A028D"/>
    <w:rsid w:val="006A1358"/>
    <w:rsid w:val="006A4759"/>
    <w:rsid w:val="006A477A"/>
    <w:rsid w:val="006A65AD"/>
    <w:rsid w:val="006A70E2"/>
    <w:rsid w:val="006B2A75"/>
    <w:rsid w:val="006C1EA1"/>
    <w:rsid w:val="006C1EE0"/>
    <w:rsid w:val="006C29A8"/>
    <w:rsid w:val="006C3752"/>
    <w:rsid w:val="006C5B8D"/>
    <w:rsid w:val="006D46FD"/>
    <w:rsid w:val="006D73E7"/>
    <w:rsid w:val="006E09D5"/>
    <w:rsid w:val="006E1F10"/>
    <w:rsid w:val="006E234F"/>
    <w:rsid w:val="006E2D71"/>
    <w:rsid w:val="006F0ED2"/>
    <w:rsid w:val="006F55CA"/>
    <w:rsid w:val="00700345"/>
    <w:rsid w:val="00701AD4"/>
    <w:rsid w:val="007057BD"/>
    <w:rsid w:val="007069F5"/>
    <w:rsid w:val="00713B52"/>
    <w:rsid w:val="00716A03"/>
    <w:rsid w:val="00717495"/>
    <w:rsid w:val="00720C49"/>
    <w:rsid w:val="00721168"/>
    <w:rsid w:val="00721822"/>
    <w:rsid w:val="00721D3B"/>
    <w:rsid w:val="00721FE2"/>
    <w:rsid w:val="00722FF4"/>
    <w:rsid w:val="007234AB"/>
    <w:rsid w:val="0072428B"/>
    <w:rsid w:val="007261DF"/>
    <w:rsid w:val="007310B6"/>
    <w:rsid w:val="007341DA"/>
    <w:rsid w:val="0073447B"/>
    <w:rsid w:val="00735C84"/>
    <w:rsid w:val="00735E2F"/>
    <w:rsid w:val="007368E5"/>
    <w:rsid w:val="00737F7D"/>
    <w:rsid w:val="00743A9F"/>
    <w:rsid w:val="00747649"/>
    <w:rsid w:val="00752745"/>
    <w:rsid w:val="00756990"/>
    <w:rsid w:val="00756A49"/>
    <w:rsid w:val="00761E21"/>
    <w:rsid w:val="007667AD"/>
    <w:rsid w:val="007733D4"/>
    <w:rsid w:val="007741FD"/>
    <w:rsid w:val="00774F5A"/>
    <w:rsid w:val="00781B78"/>
    <w:rsid w:val="0078394D"/>
    <w:rsid w:val="00786376"/>
    <w:rsid w:val="007869B4"/>
    <w:rsid w:val="00787E7A"/>
    <w:rsid w:val="00792257"/>
    <w:rsid w:val="00797B92"/>
    <w:rsid w:val="007A2CBB"/>
    <w:rsid w:val="007A4AF2"/>
    <w:rsid w:val="007A6F95"/>
    <w:rsid w:val="007C2EBA"/>
    <w:rsid w:val="007D199A"/>
    <w:rsid w:val="007D32C5"/>
    <w:rsid w:val="007D396C"/>
    <w:rsid w:val="007D7478"/>
    <w:rsid w:val="007E4DA2"/>
    <w:rsid w:val="007E5691"/>
    <w:rsid w:val="007E66FD"/>
    <w:rsid w:val="007E7379"/>
    <w:rsid w:val="007F5005"/>
    <w:rsid w:val="007F5FE9"/>
    <w:rsid w:val="008014F8"/>
    <w:rsid w:val="00804B6B"/>
    <w:rsid w:val="00805115"/>
    <w:rsid w:val="00810C33"/>
    <w:rsid w:val="00813E47"/>
    <w:rsid w:val="00814F91"/>
    <w:rsid w:val="0081585F"/>
    <w:rsid w:val="00822B1F"/>
    <w:rsid w:val="008237D5"/>
    <w:rsid w:val="00824190"/>
    <w:rsid w:val="00837F0D"/>
    <w:rsid w:val="008434B5"/>
    <w:rsid w:val="00843589"/>
    <w:rsid w:val="00845764"/>
    <w:rsid w:val="00845FDC"/>
    <w:rsid w:val="00847068"/>
    <w:rsid w:val="00850B79"/>
    <w:rsid w:val="008539E0"/>
    <w:rsid w:val="00856522"/>
    <w:rsid w:val="00864E6E"/>
    <w:rsid w:val="0086508A"/>
    <w:rsid w:val="00867CAA"/>
    <w:rsid w:val="0086FC28"/>
    <w:rsid w:val="0087677C"/>
    <w:rsid w:val="00876D1C"/>
    <w:rsid w:val="00881CC5"/>
    <w:rsid w:val="00884094"/>
    <w:rsid w:val="00885DA3"/>
    <w:rsid w:val="00887A36"/>
    <w:rsid w:val="00891ACC"/>
    <w:rsid w:val="0089536C"/>
    <w:rsid w:val="0089717D"/>
    <w:rsid w:val="008A6B6C"/>
    <w:rsid w:val="008B102C"/>
    <w:rsid w:val="008B16AB"/>
    <w:rsid w:val="008B1A4D"/>
    <w:rsid w:val="008B50C8"/>
    <w:rsid w:val="008B5208"/>
    <w:rsid w:val="008B580E"/>
    <w:rsid w:val="008C2D52"/>
    <w:rsid w:val="008C57C2"/>
    <w:rsid w:val="008C5A29"/>
    <w:rsid w:val="008D02ED"/>
    <w:rsid w:val="008D0713"/>
    <w:rsid w:val="008D396F"/>
    <w:rsid w:val="008D53AD"/>
    <w:rsid w:val="008E0032"/>
    <w:rsid w:val="008E0B44"/>
    <w:rsid w:val="008E185B"/>
    <w:rsid w:val="008E2F84"/>
    <w:rsid w:val="008E3D3B"/>
    <w:rsid w:val="008E4204"/>
    <w:rsid w:val="008F0FE8"/>
    <w:rsid w:val="008F25D5"/>
    <w:rsid w:val="008F5A5E"/>
    <w:rsid w:val="008F6165"/>
    <w:rsid w:val="008F698D"/>
    <w:rsid w:val="008F6DC4"/>
    <w:rsid w:val="008F6F17"/>
    <w:rsid w:val="00900018"/>
    <w:rsid w:val="00900535"/>
    <w:rsid w:val="00900967"/>
    <w:rsid w:val="009051A3"/>
    <w:rsid w:val="0090553B"/>
    <w:rsid w:val="00917503"/>
    <w:rsid w:val="00920B7C"/>
    <w:rsid w:val="0092188B"/>
    <w:rsid w:val="00922F28"/>
    <w:rsid w:val="00924FB3"/>
    <w:rsid w:val="00925202"/>
    <w:rsid w:val="00932BA7"/>
    <w:rsid w:val="00936E98"/>
    <w:rsid w:val="009432CD"/>
    <w:rsid w:val="00954CBC"/>
    <w:rsid w:val="00960FEE"/>
    <w:rsid w:val="00962DA8"/>
    <w:rsid w:val="009640E7"/>
    <w:rsid w:val="00964691"/>
    <w:rsid w:val="00970F44"/>
    <w:rsid w:val="009729E2"/>
    <w:rsid w:val="00981F8C"/>
    <w:rsid w:val="00983E88"/>
    <w:rsid w:val="00985DAE"/>
    <w:rsid w:val="00987301"/>
    <w:rsid w:val="00991BD3"/>
    <w:rsid w:val="00992E41"/>
    <w:rsid w:val="00994C3F"/>
    <w:rsid w:val="009961A0"/>
    <w:rsid w:val="00996E3B"/>
    <w:rsid w:val="009A198B"/>
    <w:rsid w:val="009A335C"/>
    <w:rsid w:val="009A3AAF"/>
    <w:rsid w:val="009A7A6F"/>
    <w:rsid w:val="009B0EA3"/>
    <w:rsid w:val="009B4F2C"/>
    <w:rsid w:val="009C0053"/>
    <w:rsid w:val="009C00A1"/>
    <w:rsid w:val="009C656A"/>
    <w:rsid w:val="009D1A00"/>
    <w:rsid w:val="009D1CC0"/>
    <w:rsid w:val="009D444A"/>
    <w:rsid w:val="009D5CC3"/>
    <w:rsid w:val="009E351C"/>
    <w:rsid w:val="009E4920"/>
    <w:rsid w:val="009E4BEC"/>
    <w:rsid w:val="009E4FC2"/>
    <w:rsid w:val="009E7F68"/>
    <w:rsid w:val="00A017D8"/>
    <w:rsid w:val="00A0219C"/>
    <w:rsid w:val="00A02841"/>
    <w:rsid w:val="00A02E14"/>
    <w:rsid w:val="00A10506"/>
    <w:rsid w:val="00A22129"/>
    <w:rsid w:val="00A26D7F"/>
    <w:rsid w:val="00A34F5E"/>
    <w:rsid w:val="00A35D1A"/>
    <w:rsid w:val="00A37022"/>
    <w:rsid w:val="00A41223"/>
    <w:rsid w:val="00A47129"/>
    <w:rsid w:val="00A54B81"/>
    <w:rsid w:val="00A6081B"/>
    <w:rsid w:val="00A6162B"/>
    <w:rsid w:val="00A65406"/>
    <w:rsid w:val="00A65993"/>
    <w:rsid w:val="00A8000E"/>
    <w:rsid w:val="00A8272C"/>
    <w:rsid w:val="00A8435E"/>
    <w:rsid w:val="00A9230C"/>
    <w:rsid w:val="00A933C1"/>
    <w:rsid w:val="00A967CA"/>
    <w:rsid w:val="00AA02CD"/>
    <w:rsid w:val="00AA2EFF"/>
    <w:rsid w:val="00AA3236"/>
    <w:rsid w:val="00AA4346"/>
    <w:rsid w:val="00AA7BEC"/>
    <w:rsid w:val="00AB1412"/>
    <w:rsid w:val="00AB2030"/>
    <w:rsid w:val="00AC0A4D"/>
    <w:rsid w:val="00AC2F5B"/>
    <w:rsid w:val="00AC4325"/>
    <w:rsid w:val="00AC4CFA"/>
    <w:rsid w:val="00AD017A"/>
    <w:rsid w:val="00AD46DF"/>
    <w:rsid w:val="00AD5D5C"/>
    <w:rsid w:val="00ADCE1F"/>
    <w:rsid w:val="00AE5FE6"/>
    <w:rsid w:val="00AE70CF"/>
    <w:rsid w:val="00AE7FCA"/>
    <w:rsid w:val="00AF400A"/>
    <w:rsid w:val="00AF478F"/>
    <w:rsid w:val="00AF7B0E"/>
    <w:rsid w:val="00B02FA9"/>
    <w:rsid w:val="00B036B8"/>
    <w:rsid w:val="00B07D91"/>
    <w:rsid w:val="00B14958"/>
    <w:rsid w:val="00B228E4"/>
    <w:rsid w:val="00B240CC"/>
    <w:rsid w:val="00B24968"/>
    <w:rsid w:val="00B2646B"/>
    <w:rsid w:val="00B30C27"/>
    <w:rsid w:val="00B33BEB"/>
    <w:rsid w:val="00B34FE5"/>
    <w:rsid w:val="00B35A20"/>
    <w:rsid w:val="00B36090"/>
    <w:rsid w:val="00B47A48"/>
    <w:rsid w:val="00B47BD4"/>
    <w:rsid w:val="00B5607C"/>
    <w:rsid w:val="00B62AB5"/>
    <w:rsid w:val="00B6456C"/>
    <w:rsid w:val="00B70859"/>
    <w:rsid w:val="00B73313"/>
    <w:rsid w:val="00B75769"/>
    <w:rsid w:val="00B757EC"/>
    <w:rsid w:val="00B7697C"/>
    <w:rsid w:val="00B865A8"/>
    <w:rsid w:val="00B908BA"/>
    <w:rsid w:val="00B9233E"/>
    <w:rsid w:val="00B9426B"/>
    <w:rsid w:val="00B97CD0"/>
    <w:rsid w:val="00BA3A45"/>
    <w:rsid w:val="00BA3F55"/>
    <w:rsid w:val="00BA45AA"/>
    <w:rsid w:val="00BB0EB4"/>
    <w:rsid w:val="00BB68E0"/>
    <w:rsid w:val="00BB6A78"/>
    <w:rsid w:val="00BB77C9"/>
    <w:rsid w:val="00BC49EB"/>
    <w:rsid w:val="00BD10BB"/>
    <w:rsid w:val="00BF2635"/>
    <w:rsid w:val="00BF28BD"/>
    <w:rsid w:val="00BF39D1"/>
    <w:rsid w:val="00C04FAC"/>
    <w:rsid w:val="00C10349"/>
    <w:rsid w:val="00C10813"/>
    <w:rsid w:val="00C12C36"/>
    <w:rsid w:val="00C13583"/>
    <w:rsid w:val="00C15E84"/>
    <w:rsid w:val="00C16163"/>
    <w:rsid w:val="00C2084A"/>
    <w:rsid w:val="00C227E5"/>
    <w:rsid w:val="00C25E45"/>
    <w:rsid w:val="00C27B01"/>
    <w:rsid w:val="00C33357"/>
    <w:rsid w:val="00C342A2"/>
    <w:rsid w:val="00C4057E"/>
    <w:rsid w:val="00C40990"/>
    <w:rsid w:val="00C46918"/>
    <w:rsid w:val="00C479BD"/>
    <w:rsid w:val="00C577F4"/>
    <w:rsid w:val="00C600E0"/>
    <w:rsid w:val="00C6279E"/>
    <w:rsid w:val="00C65AF4"/>
    <w:rsid w:val="00C7166F"/>
    <w:rsid w:val="00C7337A"/>
    <w:rsid w:val="00C739DF"/>
    <w:rsid w:val="00C74F4F"/>
    <w:rsid w:val="00C757A3"/>
    <w:rsid w:val="00C828C9"/>
    <w:rsid w:val="00C845A5"/>
    <w:rsid w:val="00C8720F"/>
    <w:rsid w:val="00C90B55"/>
    <w:rsid w:val="00C913DA"/>
    <w:rsid w:val="00C937FD"/>
    <w:rsid w:val="00CB35EA"/>
    <w:rsid w:val="00CB7D4A"/>
    <w:rsid w:val="00CC2089"/>
    <w:rsid w:val="00CC41EC"/>
    <w:rsid w:val="00CD033F"/>
    <w:rsid w:val="00CD1B30"/>
    <w:rsid w:val="00CD1B32"/>
    <w:rsid w:val="00CD38BF"/>
    <w:rsid w:val="00CD7AC1"/>
    <w:rsid w:val="00CE0C81"/>
    <w:rsid w:val="00CE4A56"/>
    <w:rsid w:val="00CF1E6E"/>
    <w:rsid w:val="00CF2B69"/>
    <w:rsid w:val="00D00149"/>
    <w:rsid w:val="00D031A1"/>
    <w:rsid w:val="00D036C4"/>
    <w:rsid w:val="00D039B8"/>
    <w:rsid w:val="00D0588C"/>
    <w:rsid w:val="00D10707"/>
    <w:rsid w:val="00D107EE"/>
    <w:rsid w:val="00D12FCA"/>
    <w:rsid w:val="00D16C77"/>
    <w:rsid w:val="00D1747F"/>
    <w:rsid w:val="00D20D17"/>
    <w:rsid w:val="00D31DD5"/>
    <w:rsid w:val="00D33CEC"/>
    <w:rsid w:val="00D34CEB"/>
    <w:rsid w:val="00D36AA6"/>
    <w:rsid w:val="00D4305C"/>
    <w:rsid w:val="00D4497C"/>
    <w:rsid w:val="00D45AF4"/>
    <w:rsid w:val="00D50414"/>
    <w:rsid w:val="00D5096D"/>
    <w:rsid w:val="00D53D99"/>
    <w:rsid w:val="00D56D12"/>
    <w:rsid w:val="00D5701A"/>
    <w:rsid w:val="00D57574"/>
    <w:rsid w:val="00D57836"/>
    <w:rsid w:val="00D600D1"/>
    <w:rsid w:val="00D60930"/>
    <w:rsid w:val="00D62F14"/>
    <w:rsid w:val="00D64EAC"/>
    <w:rsid w:val="00D66254"/>
    <w:rsid w:val="00D6683C"/>
    <w:rsid w:val="00D70D73"/>
    <w:rsid w:val="00D720D7"/>
    <w:rsid w:val="00D7355F"/>
    <w:rsid w:val="00D74EA9"/>
    <w:rsid w:val="00D80BD6"/>
    <w:rsid w:val="00D8211D"/>
    <w:rsid w:val="00D82E9D"/>
    <w:rsid w:val="00D87670"/>
    <w:rsid w:val="00D97D15"/>
    <w:rsid w:val="00D97F2C"/>
    <w:rsid w:val="00DA2351"/>
    <w:rsid w:val="00DA2677"/>
    <w:rsid w:val="00DA385B"/>
    <w:rsid w:val="00DA406A"/>
    <w:rsid w:val="00DA522A"/>
    <w:rsid w:val="00DB06C2"/>
    <w:rsid w:val="00DB07F3"/>
    <w:rsid w:val="00DC11D3"/>
    <w:rsid w:val="00DC2E2F"/>
    <w:rsid w:val="00DC5447"/>
    <w:rsid w:val="00DD5E3C"/>
    <w:rsid w:val="00DD68F0"/>
    <w:rsid w:val="00DD7D75"/>
    <w:rsid w:val="00DE1661"/>
    <w:rsid w:val="00DE26B2"/>
    <w:rsid w:val="00DE5356"/>
    <w:rsid w:val="00DE5EFE"/>
    <w:rsid w:val="00DE63A9"/>
    <w:rsid w:val="00DF1E08"/>
    <w:rsid w:val="00DF2068"/>
    <w:rsid w:val="00DF3D4C"/>
    <w:rsid w:val="00DF422D"/>
    <w:rsid w:val="00E01BF8"/>
    <w:rsid w:val="00E02B9D"/>
    <w:rsid w:val="00E03076"/>
    <w:rsid w:val="00E1095C"/>
    <w:rsid w:val="00E1247F"/>
    <w:rsid w:val="00E14FD9"/>
    <w:rsid w:val="00E169EA"/>
    <w:rsid w:val="00E16AF2"/>
    <w:rsid w:val="00E212C4"/>
    <w:rsid w:val="00E2428C"/>
    <w:rsid w:val="00E25F6F"/>
    <w:rsid w:val="00E27649"/>
    <w:rsid w:val="00E310FC"/>
    <w:rsid w:val="00E32210"/>
    <w:rsid w:val="00E40A84"/>
    <w:rsid w:val="00E42147"/>
    <w:rsid w:val="00E42EBF"/>
    <w:rsid w:val="00E55D59"/>
    <w:rsid w:val="00E632B7"/>
    <w:rsid w:val="00E654E5"/>
    <w:rsid w:val="00E66DF0"/>
    <w:rsid w:val="00E72567"/>
    <w:rsid w:val="00E74552"/>
    <w:rsid w:val="00E752C0"/>
    <w:rsid w:val="00E76ED3"/>
    <w:rsid w:val="00E8621C"/>
    <w:rsid w:val="00E87CBD"/>
    <w:rsid w:val="00E90D9C"/>
    <w:rsid w:val="00E9562C"/>
    <w:rsid w:val="00EA1F3B"/>
    <w:rsid w:val="00EA321A"/>
    <w:rsid w:val="00EB1AE6"/>
    <w:rsid w:val="00EC0513"/>
    <w:rsid w:val="00EC0CD0"/>
    <w:rsid w:val="00EC67EE"/>
    <w:rsid w:val="00EC6FF9"/>
    <w:rsid w:val="00ED426B"/>
    <w:rsid w:val="00ED5172"/>
    <w:rsid w:val="00ED7C1B"/>
    <w:rsid w:val="00ED7C43"/>
    <w:rsid w:val="00EE1FCF"/>
    <w:rsid w:val="00EE4EA8"/>
    <w:rsid w:val="00EE4FAE"/>
    <w:rsid w:val="00EE593A"/>
    <w:rsid w:val="00F0068A"/>
    <w:rsid w:val="00F06108"/>
    <w:rsid w:val="00F06115"/>
    <w:rsid w:val="00F1164A"/>
    <w:rsid w:val="00F15555"/>
    <w:rsid w:val="00F1570A"/>
    <w:rsid w:val="00F20502"/>
    <w:rsid w:val="00F22EF6"/>
    <w:rsid w:val="00F31761"/>
    <w:rsid w:val="00F328EB"/>
    <w:rsid w:val="00F33997"/>
    <w:rsid w:val="00F34E69"/>
    <w:rsid w:val="00F34EDD"/>
    <w:rsid w:val="00F407B4"/>
    <w:rsid w:val="00F41582"/>
    <w:rsid w:val="00F41CD9"/>
    <w:rsid w:val="00F442D3"/>
    <w:rsid w:val="00F46F1A"/>
    <w:rsid w:val="00F521F9"/>
    <w:rsid w:val="00F5630B"/>
    <w:rsid w:val="00F56DA5"/>
    <w:rsid w:val="00F62A87"/>
    <w:rsid w:val="00F6534F"/>
    <w:rsid w:val="00F66FED"/>
    <w:rsid w:val="00F70083"/>
    <w:rsid w:val="00F73995"/>
    <w:rsid w:val="00F74CB5"/>
    <w:rsid w:val="00F818DF"/>
    <w:rsid w:val="00F81F65"/>
    <w:rsid w:val="00F84742"/>
    <w:rsid w:val="00F84C6F"/>
    <w:rsid w:val="00F859C4"/>
    <w:rsid w:val="00F87825"/>
    <w:rsid w:val="00F958F3"/>
    <w:rsid w:val="00F961B7"/>
    <w:rsid w:val="00FA0609"/>
    <w:rsid w:val="00FA3137"/>
    <w:rsid w:val="00FA3670"/>
    <w:rsid w:val="00FA3FDD"/>
    <w:rsid w:val="00FA6AAE"/>
    <w:rsid w:val="00FA7980"/>
    <w:rsid w:val="00FB4FC6"/>
    <w:rsid w:val="00FB501E"/>
    <w:rsid w:val="00FB5B64"/>
    <w:rsid w:val="00FB6E44"/>
    <w:rsid w:val="00FB708D"/>
    <w:rsid w:val="00FB74E4"/>
    <w:rsid w:val="00FB770A"/>
    <w:rsid w:val="00FC0B24"/>
    <w:rsid w:val="00FC17BD"/>
    <w:rsid w:val="00FC3F3F"/>
    <w:rsid w:val="00FC653B"/>
    <w:rsid w:val="00FC74FF"/>
    <w:rsid w:val="00FD44C2"/>
    <w:rsid w:val="00FD5670"/>
    <w:rsid w:val="00FE387E"/>
    <w:rsid w:val="00FE38AA"/>
    <w:rsid w:val="00FE3A7F"/>
    <w:rsid w:val="00FE41B4"/>
    <w:rsid w:val="00FE5273"/>
    <w:rsid w:val="00FF04C0"/>
    <w:rsid w:val="00FF3B39"/>
    <w:rsid w:val="00FF42E5"/>
    <w:rsid w:val="00FF5D86"/>
    <w:rsid w:val="00FF65F3"/>
    <w:rsid w:val="01411955"/>
    <w:rsid w:val="018B4BE8"/>
    <w:rsid w:val="01DA4247"/>
    <w:rsid w:val="01E422FC"/>
    <w:rsid w:val="01FC95A5"/>
    <w:rsid w:val="0239F1DD"/>
    <w:rsid w:val="0251EA29"/>
    <w:rsid w:val="025FCE74"/>
    <w:rsid w:val="02955E3F"/>
    <w:rsid w:val="032F3BA5"/>
    <w:rsid w:val="0357102D"/>
    <w:rsid w:val="03771EF1"/>
    <w:rsid w:val="03987BAB"/>
    <w:rsid w:val="0447EBD2"/>
    <w:rsid w:val="04630E94"/>
    <w:rsid w:val="04831BBC"/>
    <w:rsid w:val="04A72A40"/>
    <w:rsid w:val="04ABF161"/>
    <w:rsid w:val="04C1F290"/>
    <w:rsid w:val="04DAD978"/>
    <w:rsid w:val="050C8327"/>
    <w:rsid w:val="05113AD5"/>
    <w:rsid w:val="051BB9F0"/>
    <w:rsid w:val="057E3295"/>
    <w:rsid w:val="05954365"/>
    <w:rsid w:val="0596A0DF"/>
    <w:rsid w:val="05D3D573"/>
    <w:rsid w:val="0609BB3D"/>
    <w:rsid w:val="063B62CF"/>
    <w:rsid w:val="06551456"/>
    <w:rsid w:val="065DC2F1"/>
    <w:rsid w:val="06717DE0"/>
    <w:rsid w:val="0677240F"/>
    <w:rsid w:val="068182FE"/>
    <w:rsid w:val="0691FD35"/>
    <w:rsid w:val="069B2669"/>
    <w:rsid w:val="06B66943"/>
    <w:rsid w:val="07666437"/>
    <w:rsid w:val="079DA3D0"/>
    <w:rsid w:val="07C9B03A"/>
    <w:rsid w:val="07E0B330"/>
    <w:rsid w:val="07E7AE2C"/>
    <w:rsid w:val="08147684"/>
    <w:rsid w:val="0836F6CA"/>
    <w:rsid w:val="0848DB97"/>
    <w:rsid w:val="08564B91"/>
    <w:rsid w:val="0880FFC5"/>
    <w:rsid w:val="088C2E54"/>
    <w:rsid w:val="089642B9"/>
    <w:rsid w:val="08A7A52D"/>
    <w:rsid w:val="091B5CF5"/>
    <w:rsid w:val="09451A6E"/>
    <w:rsid w:val="09464253"/>
    <w:rsid w:val="096CF1BD"/>
    <w:rsid w:val="099563B3"/>
    <w:rsid w:val="09B5716A"/>
    <w:rsid w:val="09BB2F82"/>
    <w:rsid w:val="09DCCF2E"/>
    <w:rsid w:val="09EE76EB"/>
    <w:rsid w:val="0A00A220"/>
    <w:rsid w:val="0A5A7F64"/>
    <w:rsid w:val="0A82F3F5"/>
    <w:rsid w:val="0AE9134E"/>
    <w:rsid w:val="0AFA6246"/>
    <w:rsid w:val="0AFD8244"/>
    <w:rsid w:val="0B02901B"/>
    <w:rsid w:val="0B1B6924"/>
    <w:rsid w:val="0B372FC0"/>
    <w:rsid w:val="0B386DA2"/>
    <w:rsid w:val="0B647645"/>
    <w:rsid w:val="0B6FD114"/>
    <w:rsid w:val="0B789F8F"/>
    <w:rsid w:val="0B808D15"/>
    <w:rsid w:val="0B98C73F"/>
    <w:rsid w:val="0BB8E97A"/>
    <w:rsid w:val="0BDF45EF"/>
    <w:rsid w:val="0C0258C7"/>
    <w:rsid w:val="0C1BEBF8"/>
    <w:rsid w:val="0C4EEE08"/>
    <w:rsid w:val="0C5CADA4"/>
    <w:rsid w:val="0C95D76B"/>
    <w:rsid w:val="0CFB4B89"/>
    <w:rsid w:val="0D146FF0"/>
    <w:rsid w:val="0D4BDD9F"/>
    <w:rsid w:val="0D7B1650"/>
    <w:rsid w:val="0DA8B98F"/>
    <w:rsid w:val="0DADED67"/>
    <w:rsid w:val="0DF95E52"/>
    <w:rsid w:val="0E673699"/>
    <w:rsid w:val="0E9E320D"/>
    <w:rsid w:val="0EC968AE"/>
    <w:rsid w:val="0EDF0168"/>
    <w:rsid w:val="0EF19085"/>
    <w:rsid w:val="0F09EEE2"/>
    <w:rsid w:val="0F22AC8A"/>
    <w:rsid w:val="0F2A661D"/>
    <w:rsid w:val="0F300F0E"/>
    <w:rsid w:val="0F410EDA"/>
    <w:rsid w:val="0F9AFED9"/>
    <w:rsid w:val="10382D49"/>
    <w:rsid w:val="103C1D9E"/>
    <w:rsid w:val="1072A69E"/>
    <w:rsid w:val="10CDEA3D"/>
    <w:rsid w:val="10D6FDC0"/>
    <w:rsid w:val="10F8344E"/>
    <w:rsid w:val="10FEB686"/>
    <w:rsid w:val="11377137"/>
    <w:rsid w:val="11586C5A"/>
    <w:rsid w:val="116D856F"/>
    <w:rsid w:val="116EC401"/>
    <w:rsid w:val="1174A7A6"/>
    <w:rsid w:val="1178DD0B"/>
    <w:rsid w:val="11953DD1"/>
    <w:rsid w:val="11DF1298"/>
    <w:rsid w:val="1253AD55"/>
    <w:rsid w:val="1282C7A3"/>
    <w:rsid w:val="128AD0EE"/>
    <w:rsid w:val="12A916DE"/>
    <w:rsid w:val="12D324A8"/>
    <w:rsid w:val="12F7A4C3"/>
    <w:rsid w:val="132E3250"/>
    <w:rsid w:val="1361B992"/>
    <w:rsid w:val="13817365"/>
    <w:rsid w:val="138196F7"/>
    <w:rsid w:val="13C64A12"/>
    <w:rsid w:val="13EA57D4"/>
    <w:rsid w:val="13EC2E39"/>
    <w:rsid w:val="13FF0318"/>
    <w:rsid w:val="14765A1C"/>
    <w:rsid w:val="14779175"/>
    <w:rsid w:val="149B1096"/>
    <w:rsid w:val="14ADE93A"/>
    <w:rsid w:val="14BD6D89"/>
    <w:rsid w:val="1516B35A"/>
    <w:rsid w:val="151F81D5"/>
    <w:rsid w:val="15916DF0"/>
    <w:rsid w:val="15A6A84A"/>
    <w:rsid w:val="15AFB9D0"/>
    <w:rsid w:val="15B58086"/>
    <w:rsid w:val="15B8FF4C"/>
    <w:rsid w:val="15BE4DB6"/>
    <w:rsid w:val="15F162E1"/>
    <w:rsid w:val="15FCC74B"/>
    <w:rsid w:val="15FEE239"/>
    <w:rsid w:val="1607635A"/>
    <w:rsid w:val="16ACC23F"/>
    <w:rsid w:val="16E90CF2"/>
    <w:rsid w:val="16F54737"/>
    <w:rsid w:val="1721F896"/>
    <w:rsid w:val="172F3C62"/>
    <w:rsid w:val="174357E2"/>
    <w:rsid w:val="1764E77E"/>
    <w:rsid w:val="176AAA62"/>
    <w:rsid w:val="1787CA5C"/>
    <w:rsid w:val="17A014F8"/>
    <w:rsid w:val="17D72B03"/>
    <w:rsid w:val="17DB5B24"/>
    <w:rsid w:val="182459C9"/>
    <w:rsid w:val="182F2923"/>
    <w:rsid w:val="1840A51A"/>
    <w:rsid w:val="18472AD4"/>
    <w:rsid w:val="1853C564"/>
    <w:rsid w:val="18572297"/>
    <w:rsid w:val="187505C3"/>
    <w:rsid w:val="188AA501"/>
    <w:rsid w:val="188B845E"/>
    <w:rsid w:val="18A7E5D3"/>
    <w:rsid w:val="18CF705B"/>
    <w:rsid w:val="18FBF5E9"/>
    <w:rsid w:val="193A422B"/>
    <w:rsid w:val="1A075DE0"/>
    <w:rsid w:val="1A2FD226"/>
    <w:rsid w:val="1A4DFE74"/>
    <w:rsid w:val="1A5FCCE1"/>
    <w:rsid w:val="1A6186DE"/>
    <w:rsid w:val="1A6DE765"/>
    <w:rsid w:val="1AA10545"/>
    <w:rsid w:val="1AAC590B"/>
    <w:rsid w:val="1AB10F6D"/>
    <w:rsid w:val="1ADC27D6"/>
    <w:rsid w:val="1AE55EC0"/>
    <w:rsid w:val="1B0F94BB"/>
    <w:rsid w:val="1B44D7F0"/>
    <w:rsid w:val="1B84544F"/>
    <w:rsid w:val="1B99688F"/>
    <w:rsid w:val="1BA8A56B"/>
    <w:rsid w:val="1C03AD15"/>
    <w:rsid w:val="1C066985"/>
    <w:rsid w:val="1C2B97CD"/>
    <w:rsid w:val="1C5991FB"/>
    <w:rsid w:val="1C659DF1"/>
    <w:rsid w:val="1CB49E6E"/>
    <w:rsid w:val="1CBE141A"/>
    <w:rsid w:val="1CCBB5B7"/>
    <w:rsid w:val="1D2A93BA"/>
    <w:rsid w:val="1D333B7A"/>
    <w:rsid w:val="1D97B7FC"/>
    <w:rsid w:val="1DAFA6BF"/>
    <w:rsid w:val="1DAFAF2C"/>
    <w:rsid w:val="1DE6C0CA"/>
    <w:rsid w:val="1E00357B"/>
    <w:rsid w:val="1E143469"/>
    <w:rsid w:val="1E2E3D2A"/>
    <w:rsid w:val="1E2EB71F"/>
    <w:rsid w:val="1E379903"/>
    <w:rsid w:val="1E8D5147"/>
    <w:rsid w:val="1E8E4D16"/>
    <w:rsid w:val="1EB93D3D"/>
    <w:rsid w:val="1EFC1686"/>
    <w:rsid w:val="1EFCA1CB"/>
    <w:rsid w:val="1F14E374"/>
    <w:rsid w:val="1F20371C"/>
    <w:rsid w:val="1F4C33FF"/>
    <w:rsid w:val="1F62ACAC"/>
    <w:rsid w:val="1FD39527"/>
    <w:rsid w:val="1FD6C7EB"/>
    <w:rsid w:val="1FE2B966"/>
    <w:rsid w:val="1FFC8D82"/>
    <w:rsid w:val="2007A511"/>
    <w:rsid w:val="201DDE1E"/>
    <w:rsid w:val="204EE4A0"/>
    <w:rsid w:val="20772EF9"/>
    <w:rsid w:val="20EBD12C"/>
    <w:rsid w:val="20F41F77"/>
    <w:rsid w:val="20F5964A"/>
    <w:rsid w:val="212284A7"/>
    <w:rsid w:val="212FB5A6"/>
    <w:rsid w:val="214386E4"/>
    <w:rsid w:val="219AC6E1"/>
    <w:rsid w:val="21E2C203"/>
    <w:rsid w:val="22150B5F"/>
    <w:rsid w:val="223FC618"/>
    <w:rsid w:val="2259B0EB"/>
    <w:rsid w:val="227AFB36"/>
    <w:rsid w:val="22AE69FE"/>
    <w:rsid w:val="22C32648"/>
    <w:rsid w:val="231D2125"/>
    <w:rsid w:val="232A5BEE"/>
    <w:rsid w:val="232B2DBD"/>
    <w:rsid w:val="233D1F28"/>
    <w:rsid w:val="233F45D3"/>
    <w:rsid w:val="239FEC6A"/>
    <w:rsid w:val="240EAFF3"/>
    <w:rsid w:val="2426C702"/>
    <w:rsid w:val="242B7D5F"/>
    <w:rsid w:val="243352B5"/>
    <w:rsid w:val="24A17667"/>
    <w:rsid w:val="24E1288B"/>
    <w:rsid w:val="25033E5F"/>
    <w:rsid w:val="25068CA5"/>
    <w:rsid w:val="25397045"/>
    <w:rsid w:val="254B1FA6"/>
    <w:rsid w:val="254B2289"/>
    <w:rsid w:val="254D5579"/>
    <w:rsid w:val="258B451F"/>
    <w:rsid w:val="25CA34E7"/>
    <w:rsid w:val="2604EA45"/>
    <w:rsid w:val="264BAC16"/>
    <w:rsid w:val="266667AB"/>
    <w:rsid w:val="268CF1A5"/>
    <w:rsid w:val="26901160"/>
    <w:rsid w:val="26C15FF2"/>
    <w:rsid w:val="2727AEED"/>
    <w:rsid w:val="27437AF4"/>
    <w:rsid w:val="27569172"/>
    <w:rsid w:val="279D1065"/>
    <w:rsid w:val="27B3FE1C"/>
    <w:rsid w:val="27D00876"/>
    <w:rsid w:val="2814E06E"/>
    <w:rsid w:val="2862A02B"/>
    <w:rsid w:val="28EA84A8"/>
    <w:rsid w:val="28ED3E13"/>
    <w:rsid w:val="28F6C552"/>
    <w:rsid w:val="28F8BDC2"/>
    <w:rsid w:val="2908CE46"/>
    <w:rsid w:val="294FCE7D"/>
    <w:rsid w:val="296EB6CA"/>
    <w:rsid w:val="298E96B2"/>
    <w:rsid w:val="29AFA5AC"/>
    <w:rsid w:val="29DCE17B"/>
    <w:rsid w:val="29E4CAE9"/>
    <w:rsid w:val="29FB587F"/>
    <w:rsid w:val="2A3C2F49"/>
    <w:rsid w:val="2A3E8C33"/>
    <w:rsid w:val="2A5A880B"/>
    <w:rsid w:val="2A64C91A"/>
    <w:rsid w:val="2A83DAA9"/>
    <w:rsid w:val="2AEEFCF9"/>
    <w:rsid w:val="2B992246"/>
    <w:rsid w:val="2BC6954C"/>
    <w:rsid w:val="2BCBD3A4"/>
    <w:rsid w:val="2BCCDF96"/>
    <w:rsid w:val="2C078C46"/>
    <w:rsid w:val="2C1BA1BC"/>
    <w:rsid w:val="2C643EDF"/>
    <w:rsid w:val="2CA1AD14"/>
    <w:rsid w:val="2CAFE62E"/>
    <w:rsid w:val="2D0FA4CD"/>
    <w:rsid w:val="2D5631BE"/>
    <w:rsid w:val="2D604CA0"/>
    <w:rsid w:val="2D688B02"/>
    <w:rsid w:val="2DC5D2F6"/>
    <w:rsid w:val="2DF16398"/>
    <w:rsid w:val="2E89E0CC"/>
    <w:rsid w:val="2EDE88BA"/>
    <w:rsid w:val="2EF203A2"/>
    <w:rsid w:val="2F146099"/>
    <w:rsid w:val="2F14C639"/>
    <w:rsid w:val="2F511B0C"/>
    <w:rsid w:val="2F5D8837"/>
    <w:rsid w:val="2F76B9FF"/>
    <w:rsid w:val="2FBBBF5E"/>
    <w:rsid w:val="2FBF1001"/>
    <w:rsid w:val="303DA59D"/>
    <w:rsid w:val="304B051F"/>
    <w:rsid w:val="3069C84F"/>
    <w:rsid w:val="30862D65"/>
    <w:rsid w:val="308C9A5C"/>
    <w:rsid w:val="30BACC84"/>
    <w:rsid w:val="30E6EC2C"/>
    <w:rsid w:val="3106827C"/>
    <w:rsid w:val="31D80751"/>
    <w:rsid w:val="31F5CFB9"/>
    <w:rsid w:val="320CA978"/>
    <w:rsid w:val="321C5168"/>
    <w:rsid w:val="3224FF00"/>
    <w:rsid w:val="3230118C"/>
    <w:rsid w:val="3233BC8B"/>
    <w:rsid w:val="3282BC8D"/>
    <w:rsid w:val="32847A0F"/>
    <w:rsid w:val="328AE1D2"/>
    <w:rsid w:val="328B82CB"/>
    <w:rsid w:val="32B4CD0F"/>
    <w:rsid w:val="32ED5771"/>
    <w:rsid w:val="33909F53"/>
    <w:rsid w:val="33A3323B"/>
    <w:rsid w:val="33B6704E"/>
    <w:rsid w:val="3401A6B7"/>
    <w:rsid w:val="341189EF"/>
    <w:rsid w:val="341A1702"/>
    <w:rsid w:val="34945723"/>
    <w:rsid w:val="34B14E66"/>
    <w:rsid w:val="350FAF10"/>
    <w:rsid w:val="358CFD06"/>
    <w:rsid w:val="35DC2CE2"/>
    <w:rsid w:val="35E33F98"/>
    <w:rsid w:val="365C3E68"/>
    <w:rsid w:val="36A36D56"/>
    <w:rsid w:val="36E26072"/>
    <w:rsid w:val="37098393"/>
    <w:rsid w:val="370C7C92"/>
    <w:rsid w:val="374D5BDD"/>
    <w:rsid w:val="37A8C311"/>
    <w:rsid w:val="37B7D093"/>
    <w:rsid w:val="38D6A910"/>
    <w:rsid w:val="38DC4EB6"/>
    <w:rsid w:val="390E0EFA"/>
    <w:rsid w:val="39127405"/>
    <w:rsid w:val="392A7BD3"/>
    <w:rsid w:val="3951EC5E"/>
    <w:rsid w:val="396541BA"/>
    <w:rsid w:val="396F17E6"/>
    <w:rsid w:val="399D5FF6"/>
    <w:rsid w:val="39AA5090"/>
    <w:rsid w:val="39E8A9C6"/>
    <w:rsid w:val="39F2BCDB"/>
    <w:rsid w:val="3A3EDD1C"/>
    <w:rsid w:val="3A48F939"/>
    <w:rsid w:val="3A5F8E58"/>
    <w:rsid w:val="3A6B35CD"/>
    <w:rsid w:val="3A796F6C"/>
    <w:rsid w:val="3A832B45"/>
    <w:rsid w:val="3A8B2DA1"/>
    <w:rsid w:val="3A9499DD"/>
    <w:rsid w:val="3A9CD94E"/>
    <w:rsid w:val="3AA3C956"/>
    <w:rsid w:val="3AC886DF"/>
    <w:rsid w:val="3AF8F42D"/>
    <w:rsid w:val="3B122BBE"/>
    <w:rsid w:val="3B27CA5C"/>
    <w:rsid w:val="3B5663E8"/>
    <w:rsid w:val="3B8C59B4"/>
    <w:rsid w:val="3BB42A7F"/>
    <w:rsid w:val="3BDE1894"/>
    <w:rsid w:val="3BE3A25F"/>
    <w:rsid w:val="3BEE8E9D"/>
    <w:rsid w:val="3BFFF4D2"/>
    <w:rsid w:val="3C18FC09"/>
    <w:rsid w:val="3C543E75"/>
    <w:rsid w:val="3C790223"/>
    <w:rsid w:val="3CB867BC"/>
    <w:rsid w:val="3CF28FCF"/>
    <w:rsid w:val="3D195133"/>
    <w:rsid w:val="3D1AC0F5"/>
    <w:rsid w:val="3D2D4258"/>
    <w:rsid w:val="3D71AFF7"/>
    <w:rsid w:val="3DA290D3"/>
    <w:rsid w:val="3DCF0098"/>
    <w:rsid w:val="3E5E4352"/>
    <w:rsid w:val="3EB69156"/>
    <w:rsid w:val="3EC7C1C6"/>
    <w:rsid w:val="3ED2E0E1"/>
    <w:rsid w:val="3F0CE86A"/>
    <w:rsid w:val="3F13FE00"/>
    <w:rsid w:val="3F3464CB"/>
    <w:rsid w:val="3F5AB585"/>
    <w:rsid w:val="3F92198C"/>
    <w:rsid w:val="3FB5F446"/>
    <w:rsid w:val="3FD533CB"/>
    <w:rsid w:val="3FE6175C"/>
    <w:rsid w:val="4069914C"/>
    <w:rsid w:val="408191D4"/>
    <w:rsid w:val="409046CD"/>
    <w:rsid w:val="40B9F68D"/>
    <w:rsid w:val="40CCFF3C"/>
    <w:rsid w:val="40E5B12E"/>
    <w:rsid w:val="4108E0AF"/>
    <w:rsid w:val="41107054"/>
    <w:rsid w:val="41156F93"/>
    <w:rsid w:val="412E0C20"/>
    <w:rsid w:val="41450316"/>
    <w:rsid w:val="4166733C"/>
    <w:rsid w:val="419DB849"/>
    <w:rsid w:val="41A21C18"/>
    <w:rsid w:val="41D34575"/>
    <w:rsid w:val="41D4D15D"/>
    <w:rsid w:val="41EF4306"/>
    <w:rsid w:val="41FDFA88"/>
    <w:rsid w:val="42291F49"/>
    <w:rsid w:val="4269EC5B"/>
    <w:rsid w:val="42C07B21"/>
    <w:rsid w:val="42F191B3"/>
    <w:rsid w:val="4306BA3F"/>
    <w:rsid w:val="4324A814"/>
    <w:rsid w:val="434C9D8F"/>
    <w:rsid w:val="4353B22C"/>
    <w:rsid w:val="436A0AA5"/>
    <w:rsid w:val="4379C1BC"/>
    <w:rsid w:val="437CF9A1"/>
    <w:rsid w:val="43999F21"/>
    <w:rsid w:val="43C2D76B"/>
    <w:rsid w:val="43C698E8"/>
    <w:rsid w:val="43C6C925"/>
    <w:rsid w:val="43C848E6"/>
    <w:rsid w:val="443E8D74"/>
    <w:rsid w:val="446BEFC6"/>
    <w:rsid w:val="44A8A4EE"/>
    <w:rsid w:val="44B6A09C"/>
    <w:rsid w:val="44EA7489"/>
    <w:rsid w:val="44ED0F99"/>
    <w:rsid w:val="45150DFB"/>
    <w:rsid w:val="453AD2BE"/>
    <w:rsid w:val="45422265"/>
    <w:rsid w:val="4570DD9D"/>
    <w:rsid w:val="4598E34F"/>
    <w:rsid w:val="45BA7E31"/>
    <w:rsid w:val="46293275"/>
    <w:rsid w:val="462DF481"/>
    <w:rsid w:val="4640305D"/>
    <w:rsid w:val="46585658"/>
    <w:rsid w:val="467D7EDE"/>
    <w:rsid w:val="469FB4BB"/>
    <w:rsid w:val="46D89E84"/>
    <w:rsid w:val="46E0BDE0"/>
    <w:rsid w:val="4701CE3E"/>
    <w:rsid w:val="477D3FA9"/>
    <w:rsid w:val="477D7AD3"/>
    <w:rsid w:val="47A61D32"/>
    <w:rsid w:val="47D30B3C"/>
    <w:rsid w:val="483DB505"/>
    <w:rsid w:val="487C8E41"/>
    <w:rsid w:val="48ABE015"/>
    <w:rsid w:val="48B1B4DD"/>
    <w:rsid w:val="4908D071"/>
    <w:rsid w:val="491CD37A"/>
    <w:rsid w:val="491F488A"/>
    <w:rsid w:val="49483576"/>
    <w:rsid w:val="4951850B"/>
    <w:rsid w:val="498FBD73"/>
    <w:rsid w:val="499BFC09"/>
    <w:rsid w:val="49AD12CE"/>
    <w:rsid w:val="49DB710A"/>
    <w:rsid w:val="49DC14F1"/>
    <w:rsid w:val="49F40AA4"/>
    <w:rsid w:val="49FB64C1"/>
    <w:rsid w:val="49FEB0A6"/>
    <w:rsid w:val="4A19DFB8"/>
    <w:rsid w:val="4A4033DF"/>
    <w:rsid w:val="4A4454F8"/>
    <w:rsid w:val="4A68E8EF"/>
    <w:rsid w:val="4AA6A928"/>
    <w:rsid w:val="4AC1ED33"/>
    <w:rsid w:val="4AF568B3"/>
    <w:rsid w:val="4B3613D3"/>
    <w:rsid w:val="4B6BAB44"/>
    <w:rsid w:val="4B9711BF"/>
    <w:rsid w:val="4BB163E9"/>
    <w:rsid w:val="4BED379D"/>
    <w:rsid w:val="4C0EA928"/>
    <w:rsid w:val="4C63486B"/>
    <w:rsid w:val="4C833CC8"/>
    <w:rsid w:val="4C8BFE7F"/>
    <w:rsid w:val="4CAE4257"/>
    <w:rsid w:val="4CB3B6D3"/>
    <w:rsid w:val="4CC9A73F"/>
    <w:rsid w:val="4CCBA12C"/>
    <w:rsid w:val="4CF2AEC5"/>
    <w:rsid w:val="4D1A5D33"/>
    <w:rsid w:val="4D47640D"/>
    <w:rsid w:val="4D4FF36D"/>
    <w:rsid w:val="4D5D7395"/>
    <w:rsid w:val="4D65E58C"/>
    <w:rsid w:val="4D8EA2DC"/>
    <w:rsid w:val="4DADF8E4"/>
    <w:rsid w:val="4DAED413"/>
    <w:rsid w:val="4DF1B5E3"/>
    <w:rsid w:val="4DF8E9D6"/>
    <w:rsid w:val="4E1BDFBF"/>
    <w:rsid w:val="4E27CEE0"/>
    <w:rsid w:val="4E89FD5A"/>
    <w:rsid w:val="4EBABC03"/>
    <w:rsid w:val="4ED066E9"/>
    <w:rsid w:val="4EDC51C8"/>
    <w:rsid w:val="4EE13DA8"/>
    <w:rsid w:val="4EE904AB"/>
    <w:rsid w:val="4F1CBFC8"/>
    <w:rsid w:val="4F434A27"/>
    <w:rsid w:val="4FB6EC5E"/>
    <w:rsid w:val="50008B7D"/>
    <w:rsid w:val="5000B5AF"/>
    <w:rsid w:val="504448AA"/>
    <w:rsid w:val="50565515"/>
    <w:rsid w:val="505E3D26"/>
    <w:rsid w:val="5089A23A"/>
    <w:rsid w:val="50915936"/>
    <w:rsid w:val="50AB88B7"/>
    <w:rsid w:val="50B61D0D"/>
    <w:rsid w:val="50EB44FB"/>
    <w:rsid w:val="50F68B81"/>
    <w:rsid w:val="511B63C7"/>
    <w:rsid w:val="512020BC"/>
    <w:rsid w:val="51524909"/>
    <w:rsid w:val="5175ED1F"/>
    <w:rsid w:val="518727F6"/>
    <w:rsid w:val="51A4D8D2"/>
    <w:rsid w:val="51B85122"/>
    <w:rsid w:val="522845AE"/>
    <w:rsid w:val="52380634"/>
    <w:rsid w:val="5252C25B"/>
    <w:rsid w:val="52E4F41B"/>
    <w:rsid w:val="5307B57D"/>
    <w:rsid w:val="5323AD8D"/>
    <w:rsid w:val="532C6BCE"/>
    <w:rsid w:val="53391032"/>
    <w:rsid w:val="538EA188"/>
    <w:rsid w:val="5396DCB9"/>
    <w:rsid w:val="53C73070"/>
    <w:rsid w:val="53DCF6BF"/>
    <w:rsid w:val="53E1CAD2"/>
    <w:rsid w:val="54337FAB"/>
    <w:rsid w:val="54773504"/>
    <w:rsid w:val="547AC0D9"/>
    <w:rsid w:val="5521084F"/>
    <w:rsid w:val="5548208E"/>
    <w:rsid w:val="557FBEA3"/>
    <w:rsid w:val="558C014C"/>
    <w:rsid w:val="558DBDC7"/>
    <w:rsid w:val="559094D3"/>
    <w:rsid w:val="5599634E"/>
    <w:rsid w:val="55A06501"/>
    <w:rsid w:val="55CF7120"/>
    <w:rsid w:val="55CFDF29"/>
    <w:rsid w:val="561E05B3"/>
    <w:rsid w:val="5654E908"/>
    <w:rsid w:val="568DECF9"/>
    <w:rsid w:val="5698EC9C"/>
    <w:rsid w:val="56E905EF"/>
    <w:rsid w:val="56EF8309"/>
    <w:rsid w:val="571DF166"/>
    <w:rsid w:val="57267DC9"/>
    <w:rsid w:val="57EDE1DC"/>
    <w:rsid w:val="57F7CAFA"/>
    <w:rsid w:val="5802602C"/>
    <w:rsid w:val="58196745"/>
    <w:rsid w:val="583343FA"/>
    <w:rsid w:val="584A432F"/>
    <w:rsid w:val="5934CC33"/>
    <w:rsid w:val="5938941A"/>
    <w:rsid w:val="597AA553"/>
    <w:rsid w:val="59DB3AC5"/>
    <w:rsid w:val="59EC27D0"/>
    <w:rsid w:val="5A08B3EF"/>
    <w:rsid w:val="5A2E21CF"/>
    <w:rsid w:val="5A449D26"/>
    <w:rsid w:val="5A52D640"/>
    <w:rsid w:val="5A619957"/>
    <w:rsid w:val="5AA19C3F"/>
    <w:rsid w:val="5AADF996"/>
    <w:rsid w:val="5AB3831F"/>
    <w:rsid w:val="5AD9C1A0"/>
    <w:rsid w:val="5B27695C"/>
    <w:rsid w:val="5B575A4E"/>
    <w:rsid w:val="5B7B883F"/>
    <w:rsid w:val="5BD1AA11"/>
    <w:rsid w:val="5BE881E7"/>
    <w:rsid w:val="5BFE87B1"/>
    <w:rsid w:val="5C10FF2E"/>
    <w:rsid w:val="5C9D02A8"/>
    <w:rsid w:val="5CE33F68"/>
    <w:rsid w:val="5D134CD2"/>
    <w:rsid w:val="5D5C39F1"/>
    <w:rsid w:val="5DB240F4"/>
    <w:rsid w:val="5DFFA744"/>
    <w:rsid w:val="5E2026D9"/>
    <w:rsid w:val="5E40BDC4"/>
    <w:rsid w:val="5E528780"/>
    <w:rsid w:val="5E65D691"/>
    <w:rsid w:val="5E7A7916"/>
    <w:rsid w:val="5F01015A"/>
    <w:rsid w:val="5F156612"/>
    <w:rsid w:val="5F253A8C"/>
    <w:rsid w:val="5F40C936"/>
    <w:rsid w:val="5F8DA564"/>
    <w:rsid w:val="5F914474"/>
    <w:rsid w:val="6011B353"/>
    <w:rsid w:val="60214CC5"/>
    <w:rsid w:val="60270168"/>
    <w:rsid w:val="6044055A"/>
    <w:rsid w:val="608677DC"/>
    <w:rsid w:val="60FBFBED"/>
    <w:rsid w:val="612518D8"/>
    <w:rsid w:val="6162815D"/>
    <w:rsid w:val="61E93434"/>
    <w:rsid w:val="62226732"/>
    <w:rsid w:val="6228C138"/>
    <w:rsid w:val="624B5C62"/>
    <w:rsid w:val="6277E656"/>
    <w:rsid w:val="627FD3DC"/>
    <w:rsid w:val="628633E9"/>
    <w:rsid w:val="62A4A9C5"/>
    <w:rsid w:val="62B0B1EA"/>
    <w:rsid w:val="62B9D939"/>
    <w:rsid w:val="62CBAC33"/>
    <w:rsid w:val="634380BB"/>
    <w:rsid w:val="6367BFBA"/>
    <w:rsid w:val="6380C0CA"/>
    <w:rsid w:val="63D7622F"/>
    <w:rsid w:val="63FA6B48"/>
    <w:rsid w:val="6412D5C2"/>
    <w:rsid w:val="641BA43D"/>
    <w:rsid w:val="641BADFB"/>
    <w:rsid w:val="64339CAF"/>
    <w:rsid w:val="64389833"/>
    <w:rsid w:val="64B6B512"/>
    <w:rsid w:val="64BEF48B"/>
    <w:rsid w:val="64D0A52D"/>
    <w:rsid w:val="651E5B62"/>
    <w:rsid w:val="656F86B8"/>
    <w:rsid w:val="65785F13"/>
    <w:rsid w:val="65AEA623"/>
    <w:rsid w:val="65CF6D10"/>
    <w:rsid w:val="66229D6A"/>
    <w:rsid w:val="662FDC32"/>
    <w:rsid w:val="663C51AC"/>
    <w:rsid w:val="66447108"/>
    <w:rsid w:val="6651BC2A"/>
    <w:rsid w:val="66C6286C"/>
    <w:rsid w:val="66CE8C45"/>
    <w:rsid w:val="66D25E29"/>
    <w:rsid w:val="66F8FF83"/>
    <w:rsid w:val="6711C9EE"/>
    <w:rsid w:val="6718EEC8"/>
    <w:rsid w:val="6730149F"/>
    <w:rsid w:val="676B3D71"/>
    <w:rsid w:val="676C7362"/>
    <w:rsid w:val="67882434"/>
    <w:rsid w:val="67A9659A"/>
    <w:rsid w:val="6816F1DE"/>
    <w:rsid w:val="6827C80E"/>
    <w:rsid w:val="683F8D2B"/>
    <w:rsid w:val="686A8B91"/>
    <w:rsid w:val="688C411E"/>
    <w:rsid w:val="689E95C2"/>
    <w:rsid w:val="68B2C6D2"/>
    <w:rsid w:val="6938A50B"/>
    <w:rsid w:val="6953AD4B"/>
    <w:rsid w:val="695C028F"/>
    <w:rsid w:val="697CD04A"/>
    <w:rsid w:val="698EC267"/>
    <w:rsid w:val="69A060E9"/>
    <w:rsid w:val="69D26BFC"/>
    <w:rsid w:val="6A2D130A"/>
    <w:rsid w:val="6A46C5C1"/>
    <w:rsid w:val="6A49DB5A"/>
    <w:rsid w:val="6A95256F"/>
    <w:rsid w:val="6AFFCE8F"/>
    <w:rsid w:val="6B16C75F"/>
    <w:rsid w:val="6B17E22B"/>
    <w:rsid w:val="6B41CBEE"/>
    <w:rsid w:val="6BAA995B"/>
    <w:rsid w:val="6BAB11A6"/>
    <w:rsid w:val="6BCD10E3"/>
    <w:rsid w:val="6C0D8DC5"/>
    <w:rsid w:val="6C161EF3"/>
    <w:rsid w:val="6C207019"/>
    <w:rsid w:val="6C3C40F3"/>
    <w:rsid w:val="6C431ED4"/>
    <w:rsid w:val="6C4BDDC9"/>
    <w:rsid w:val="6C93FFF6"/>
    <w:rsid w:val="6C974C7C"/>
    <w:rsid w:val="6C9F1DB6"/>
    <w:rsid w:val="6D10D5D2"/>
    <w:rsid w:val="6D14561A"/>
    <w:rsid w:val="6D151D07"/>
    <w:rsid w:val="6D1FE546"/>
    <w:rsid w:val="6D54143F"/>
    <w:rsid w:val="6D862DC6"/>
    <w:rsid w:val="6DD14861"/>
    <w:rsid w:val="6E217AB5"/>
    <w:rsid w:val="6E4F82ED"/>
    <w:rsid w:val="6E849034"/>
    <w:rsid w:val="6EEB456A"/>
    <w:rsid w:val="6F21FE27"/>
    <w:rsid w:val="6F6478AF"/>
    <w:rsid w:val="6F930077"/>
    <w:rsid w:val="6FDB84D0"/>
    <w:rsid w:val="70283579"/>
    <w:rsid w:val="702FB3F3"/>
    <w:rsid w:val="705DC72B"/>
    <w:rsid w:val="708DF981"/>
    <w:rsid w:val="70B1A19F"/>
    <w:rsid w:val="70F239BF"/>
    <w:rsid w:val="7177F740"/>
    <w:rsid w:val="71F220DE"/>
    <w:rsid w:val="7211610C"/>
    <w:rsid w:val="7224B748"/>
    <w:rsid w:val="72282DF7"/>
    <w:rsid w:val="72458BDB"/>
    <w:rsid w:val="726651CC"/>
    <w:rsid w:val="727DB594"/>
    <w:rsid w:val="728CB6FA"/>
    <w:rsid w:val="72A753D3"/>
    <w:rsid w:val="72ABAE29"/>
    <w:rsid w:val="72B2C45C"/>
    <w:rsid w:val="72C37F91"/>
    <w:rsid w:val="72F9FD35"/>
    <w:rsid w:val="73112A54"/>
    <w:rsid w:val="733E0514"/>
    <w:rsid w:val="737235C3"/>
    <w:rsid w:val="738B203E"/>
    <w:rsid w:val="73E5DD32"/>
    <w:rsid w:val="73F47D5B"/>
    <w:rsid w:val="741C6761"/>
    <w:rsid w:val="743AF119"/>
    <w:rsid w:val="74811213"/>
    <w:rsid w:val="74D3A1A3"/>
    <w:rsid w:val="7507DCA9"/>
    <w:rsid w:val="752A51B1"/>
    <w:rsid w:val="755EBE65"/>
    <w:rsid w:val="757E8EF5"/>
    <w:rsid w:val="75D8E19A"/>
    <w:rsid w:val="763386DA"/>
    <w:rsid w:val="76468C55"/>
    <w:rsid w:val="7661114F"/>
    <w:rsid w:val="76B23B0A"/>
    <w:rsid w:val="76CE0950"/>
    <w:rsid w:val="773B7A60"/>
    <w:rsid w:val="7750406C"/>
    <w:rsid w:val="7782F399"/>
    <w:rsid w:val="7796BD49"/>
    <w:rsid w:val="77B1D8A1"/>
    <w:rsid w:val="77B73BAD"/>
    <w:rsid w:val="77B75936"/>
    <w:rsid w:val="77F6335D"/>
    <w:rsid w:val="780585F3"/>
    <w:rsid w:val="7807122E"/>
    <w:rsid w:val="781C2583"/>
    <w:rsid w:val="7829A3D0"/>
    <w:rsid w:val="78815812"/>
    <w:rsid w:val="78AC25F2"/>
    <w:rsid w:val="78BDD349"/>
    <w:rsid w:val="78CC015A"/>
    <w:rsid w:val="7912700D"/>
    <w:rsid w:val="798C807E"/>
    <w:rsid w:val="799203BE"/>
    <w:rsid w:val="799A231A"/>
    <w:rsid w:val="79AA3B8F"/>
    <w:rsid w:val="79C95643"/>
    <w:rsid w:val="79DF29B0"/>
    <w:rsid w:val="7A08F8F0"/>
    <w:rsid w:val="7A6C7EF3"/>
    <w:rsid w:val="7A7D85F5"/>
    <w:rsid w:val="7A82FDC5"/>
    <w:rsid w:val="7A95909A"/>
    <w:rsid w:val="7AB0DFB8"/>
    <w:rsid w:val="7AFFB60F"/>
    <w:rsid w:val="7B363218"/>
    <w:rsid w:val="7B3EE00F"/>
    <w:rsid w:val="7B6D772F"/>
    <w:rsid w:val="7B8063E8"/>
    <w:rsid w:val="7C0B5FDF"/>
    <w:rsid w:val="7C213885"/>
    <w:rsid w:val="7C298253"/>
    <w:rsid w:val="7C5523AD"/>
    <w:rsid w:val="7C745649"/>
    <w:rsid w:val="7C9083CD"/>
    <w:rsid w:val="7CA0DF7B"/>
    <w:rsid w:val="7CA3B220"/>
    <w:rsid w:val="7CA79CCB"/>
    <w:rsid w:val="7CBE015C"/>
    <w:rsid w:val="7CD1C3DC"/>
    <w:rsid w:val="7CE96A25"/>
    <w:rsid w:val="7D254DDE"/>
    <w:rsid w:val="7D4E4661"/>
    <w:rsid w:val="7D79218B"/>
    <w:rsid w:val="7D7C5229"/>
    <w:rsid w:val="7D7EFF38"/>
    <w:rsid w:val="7D810B2F"/>
    <w:rsid w:val="7DBB7A2F"/>
    <w:rsid w:val="7DCA8E96"/>
    <w:rsid w:val="7DD21016"/>
    <w:rsid w:val="7DF89045"/>
    <w:rsid w:val="7E223A8B"/>
    <w:rsid w:val="7E2B550F"/>
    <w:rsid w:val="7E2C924C"/>
    <w:rsid w:val="7E387043"/>
    <w:rsid w:val="7E3E4543"/>
    <w:rsid w:val="7E50E8B9"/>
    <w:rsid w:val="7E887203"/>
    <w:rsid w:val="7E9A1C86"/>
    <w:rsid w:val="7ECD2A5E"/>
    <w:rsid w:val="7ECF0CFE"/>
    <w:rsid w:val="7ED15FB7"/>
    <w:rsid w:val="7EEAB292"/>
    <w:rsid w:val="7EEE2E60"/>
    <w:rsid w:val="7F17FC57"/>
    <w:rsid w:val="7F5CB22B"/>
    <w:rsid w:val="7F66B809"/>
    <w:rsid w:val="7F753613"/>
    <w:rsid w:val="7F8D0B90"/>
    <w:rsid w:val="7FB9AEE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F13E"/>
  <w15:chartTrackingRefBased/>
  <w15:docId w15:val="{3063B523-EE25-416B-B43C-6CE20D83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D8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11D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7D7478"/>
    <w:rPr>
      <w:color w:val="0563C1" w:themeColor="hyperlink"/>
      <w:u w:val="single"/>
    </w:rPr>
  </w:style>
  <w:style w:type="character" w:styleId="UnresolvedMention">
    <w:name w:val="Unresolved Mention"/>
    <w:basedOn w:val="DefaultParagraphFont"/>
    <w:uiPriority w:val="99"/>
    <w:semiHidden/>
    <w:unhideWhenUsed/>
    <w:rsid w:val="007D7478"/>
    <w:rPr>
      <w:color w:val="605E5C"/>
      <w:shd w:val="clear" w:color="auto" w:fill="E1DFDD"/>
    </w:rPr>
  </w:style>
  <w:style w:type="paragraph" w:styleId="ListParagraph">
    <w:name w:val="List Paragraph"/>
    <w:aliases w:val="Mummuga loetelu,Colorful List - Accent 11,Loendi l›ik,List Paragraph1,Table of contents numbered,Normaalne kehatekst,Heading 1 Hidden,Laad1"/>
    <w:basedOn w:val="Normal"/>
    <w:link w:val="ListParagraphChar"/>
    <w:uiPriority w:val="34"/>
    <w:qFormat/>
    <w:rsid w:val="001D47D4"/>
    <w:pPr>
      <w:suppressAutoHyphens/>
      <w:spacing w:after="0" w:line="240" w:lineRule="auto"/>
      <w:contextualSpacing/>
    </w:pPr>
    <w:rPr>
      <w:rFonts w:eastAsia="Times New Roman" w:cs="Times New Roman"/>
      <w:kern w:val="0"/>
      <w:sz w:val="24"/>
      <w:szCs w:val="24"/>
      <w:lang w:eastAsia="ar-SA"/>
      <w14:ligatures w14:val="none"/>
    </w:rPr>
  </w:style>
  <w:style w:type="character" w:customStyle="1" w:styleId="ListParagraphChar">
    <w:name w:val="List Paragraph Char"/>
    <w:aliases w:val="Mummuga loetelu Char,Colorful List - Accent 11 Char,Loendi l›ik Char,List Paragraph1 Char,Table of contents numbered Char,Normaalne kehatekst Char,Heading 1 Hidden Char,Laad1 Char"/>
    <w:basedOn w:val="DefaultParagraphFont"/>
    <w:link w:val="ListParagraph"/>
    <w:uiPriority w:val="34"/>
    <w:qFormat/>
    <w:locked/>
    <w:rsid w:val="001D47D4"/>
    <w:rPr>
      <w:rFonts w:ascii="Times New Roman" w:eastAsia="Times New Roman" w:hAnsi="Times New Roman" w:cs="Times New Roman"/>
      <w:kern w:val="0"/>
      <w:sz w:val="24"/>
      <w:szCs w:val="24"/>
      <w:lang w:eastAsia="ar-SA"/>
      <w14:ligatures w14:val="none"/>
    </w:rPr>
  </w:style>
  <w:style w:type="table" w:styleId="TableGrid">
    <w:name w:val="Table Grid"/>
    <w:basedOn w:val="TableNormal"/>
    <w:uiPriority w:val="39"/>
    <w:rsid w:val="0031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254"/>
  </w:style>
  <w:style w:type="paragraph" w:styleId="Footer">
    <w:name w:val="footer"/>
    <w:basedOn w:val="Normal"/>
    <w:link w:val="FooterChar"/>
    <w:uiPriority w:val="99"/>
    <w:unhideWhenUsed/>
    <w:rsid w:val="00215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254"/>
  </w:style>
  <w:style w:type="character" w:styleId="CommentReference">
    <w:name w:val="annotation reference"/>
    <w:basedOn w:val="DefaultParagraphFont"/>
    <w:uiPriority w:val="99"/>
    <w:semiHidden/>
    <w:unhideWhenUsed/>
    <w:rsid w:val="00B6456C"/>
    <w:rPr>
      <w:sz w:val="16"/>
      <w:szCs w:val="16"/>
    </w:rPr>
  </w:style>
  <w:style w:type="paragraph" w:styleId="CommentText">
    <w:name w:val="annotation text"/>
    <w:basedOn w:val="Normal"/>
    <w:link w:val="CommentTextChar"/>
    <w:uiPriority w:val="99"/>
    <w:unhideWhenUsed/>
    <w:rsid w:val="00B6456C"/>
    <w:pPr>
      <w:spacing w:line="240" w:lineRule="auto"/>
    </w:pPr>
    <w:rPr>
      <w:sz w:val="20"/>
      <w:szCs w:val="20"/>
    </w:rPr>
  </w:style>
  <w:style w:type="character" w:customStyle="1" w:styleId="CommentTextChar">
    <w:name w:val="Comment Text Char"/>
    <w:basedOn w:val="DefaultParagraphFont"/>
    <w:link w:val="CommentText"/>
    <w:uiPriority w:val="99"/>
    <w:rsid w:val="00B6456C"/>
    <w:rPr>
      <w:sz w:val="20"/>
      <w:szCs w:val="20"/>
    </w:rPr>
  </w:style>
  <w:style w:type="paragraph" w:styleId="CommentSubject">
    <w:name w:val="annotation subject"/>
    <w:basedOn w:val="CommentText"/>
    <w:next w:val="CommentText"/>
    <w:link w:val="CommentSubjectChar"/>
    <w:uiPriority w:val="99"/>
    <w:semiHidden/>
    <w:unhideWhenUsed/>
    <w:rsid w:val="00B6456C"/>
    <w:rPr>
      <w:b/>
      <w:bCs/>
    </w:rPr>
  </w:style>
  <w:style w:type="character" w:customStyle="1" w:styleId="CommentSubjectChar">
    <w:name w:val="Comment Subject Char"/>
    <w:basedOn w:val="CommentTextChar"/>
    <w:link w:val="CommentSubject"/>
    <w:uiPriority w:val="99"/>
    <w:semiHidden/>
    <w:rsid w:val="00B6456C"/>
    <w:rPr>
      <w:b/>
      <w:bCs/>
      <w:sz w:val="20"/>
      <w:szCs w:val="20"/>
    </w:rPr>
  </w:style>
  <w:style w:type="character" w:styleId="FollowedHyperlink">
    <w:name w:val="FollowedHyperlink"/>
    <w:basedOn w:val="DefaultParagraphFont"/>
    <w:uiPriority w:val="99"/>
    <w:semiHidden/>
    <w:unhideWhenUsed/>
    <w:rsid w:val="001A3193"/>
    <w:rPr>
      <w:color w:val="954F72" w:themeColor="followedHyperlink"/>
      <w:u w:val="single"/>
    </w:rPr>
  </w:style>
  <w:style w:type="paragraph" w:styleId="Title">
    <w:name w:val="Title"/>
    <w:basedOn w:val="Normal"/>
    <w:next w:val="Normal"/>
    <w:link w:val="TitleChar"/>
    <w:uiPriority w:val="10"/>
    <w:qFormat/>
    <w:rsid w:val="001F2A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AA4"/>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F2AA4"/>
    <w:rPr>
      <w:b/>
      <w:bCs/>
    </w:rPr>
  </w:style>
  <w:style w:type="paragraph" w:styleId="Revision">
    <w:name w:val="Revision"/>
    <w:hidden/>
    <w:uiPriority w:val="99"/>
    <w:semiHidden/>
    <w:rsid w:val="0055511D"/>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7164">
      <w:bodyDiv w:val="1"/>
      <w:marLeft w:val="0"/>
      <w:marRight w:val="0"/>
      <w:marTop w:val="0"/>
      <w:marBottom w:val="0"/>
      <w:divBdr>
        <w:top w:val="none" w:sz="0" w:space="0" w:color="auto"/>
        <w:left w:val="none" w:sz="0" w:space="0" w:color="auto"/>
        <w:bottom w:val="none" w:sz="0" w:space="0" w:color="auto"/>
        <w:right w:val="none" w:sz="0" w:space="0" w:color="auto"/>
      </w:divBdr>
    </w:div>
    <w:div w:id="182482867">
      <w:bodyDiv w:val="1"/>
      <w:marLeft w:val="0"/>
      <w:marRight w:val="0"/>
      <w:marTop w:val="0"/>
      <w:marBottom w:val="0"/>
      <w:divBdr>
        <w:top w:val="none" w:sz="0" w:space="0" w:color="auto"/>
        <w:left w:val="none" w:sz="0" w:space="0" w:color="auto"/>
        <w:bottom w:val="none" w:sz="0" w:space="0" w:color="auto"/>
        <w:right w:val="none" w:sz="0" w:space="0" w:color="auto"/>
      </w:divBdr>
    </w:div>
    <w:div w:id="463816816">
      <w:bodyDiv w:val="1"/>
      <w:marLeft w:val="0"/>
      <w:marRight w:val="0"/>
      <w:marTop w:val="0"/>
      <w:marBottom w:val="0"/>
      <w:divBdr>
        <w:top w:val="none" w:sz="0" w:space="0" w:color="auto"/>
        <w:left w:val="none" w:sz="0" w:space="0" w:color="auto"/>
        <w:bottom w:val="none" w:sz="0" w:space="0" w:color="auto"/>
        <w:right w:val="none" w:sz="0" w:space="0" w:color="auto"/>
      </w:divBdr>
    </w:div>
    <w:div w:id="511795627">
      <w:bodyDiv w:val="1"/>
      <w:marLeft w:val="0"/>
      <w:marRight w:val="0"/>
      <w:marTop w:val="0"/>
      <w:marBottom w:val="0"/>
      <w:divBdr>
        <w:top w:val="none" w:sz="0" w:space="0" w:color="auto"/>
        <w:left w:val="none" w:sz="0" w:space="0" w:color="auto"/>
        <w:bottom w:val="none" w:sz="0" w:space="0" w:color="auto"/>
        <w:right w:val="none" w:sz="0" w:space="0" w:color="auto"/>
      </w:divBdr>
    </w:div>
    <w:div w:id="717168649">
      <w:bodyDiv w:val="1"/>
      <w:marLeft w:val="0"/>
      <w:marRight w:val="0"/>
      <w:marTop w:val="0"/>
      <w:marBottom w:val="0"/>
      <w:divBdr>
        <w:top w:val="none" w:sz="0" w:space="0" w:color="auto"/>
        <w:left w:val="none" w:sz="0" w:space="0" w:color="auto"/>
        <w:bottom w:val="none" w:sz="0" w:space="0" w:color="auto"/>
        <w:right w:val="none" w:sz="0" w:space="0" w:color="auto"/>
      </w:divBdr>
    </w:div>
    <w:div w:id="814251668">
      <w:bodyDiv w:val="1"/>
      <w:marLeft w:val="0"/>
      <w:marRight w:val="0"/>
      <w:marTop w:val="0"/>
      <w:marBottom w:val="0"/>
      <w:divBdr>
        <w:top w:val="none" w:sz="0" w:space="0" w:color="auto"/>
        <w:left w:val="none" w:sz="0" w:space="0" w:color="auto"/>
        <w:bottom w:val="none" w:sz="0" w:space="0" w:color="auto"/>
        <w:right w:val="none" w:sz="0" w:space="0" w:color="auto"/>
      </w:divBdr>
    </w:div>
    <w:div w:id="986586627">
      <w:bodyDiv w:val="1"/>
      <w:marLeft w:val="0"/>
      <w:marRight w:val="0"/>
      <w:marTop w:val="0"/>
      <w:marBottom w:val="0"/>
      <w:divBdr>
        <w:top w:val="none" w:sz="0" w:space="0" w:color="auto"/>
        <w:left w:val="none" w:sz="0" w:space="0" w:color="auto"/>
        <w:bottom w:val="none" w:sz="0" w:space="0" w:color="auto"/>
        <w:right w:val="none" w:sz="0" w:space="0" w:color="auto"/>
      </w:divBdr>
    </w:div>
    <w:div w:id="1070890004">
      <w:bodyDiv w:val="1"/>
      <w:marLeft w:val="0"/>
      <w:marRight w:val="0"/>
      <w:marTop w:val="0"/>
      <w:marBottom w:val="0"/>
      <w:divBdr>
        <w:top w:val="none" w:sz="0" w:space="0" w:color="auto"/>
        <w:left w:val="none" w:sz="0" w:space="0" w:color="auto"/>
        <w:bottom w:val="none" w:sz="0" w:space="0" w:color="auto"/>
        <w:right w:val="none" w:sz="0" w:space="0" w:color="auto"/>
      </w:divBdr>
    </w:div>
    <w:div w:id="1075787958">
      <w:bodyDiv w:val="1"/>
      <w:marLeft w:val="0"/>
      <w:marRight w:val="0"/>
      <w:marTop w:val="0"/>
      <w:marBottom w:val="0"/>
      <w:divBdr>
        <w:top w:val="none" w:sz="0" w:space="0" w:color="auto"/>
        <w:left w:val="none" w:sz="0" w:space="0" w:color="auto"/>
        <w:bottom w:val="none" w:sz="0" w:space="0" w:color="auto"/>
        <w:right w:val="none" w:sz="0" w:space="0" w:color="auto"/>
      </w:divBdr>
    </w:div>
    <w:div w:id="1097873000">
      <w:bodyDiv w:val="1"/>
      <w:marLeft w:val="0"/>
      <w:marRight w:val="0"/>
      <w:marTop w:val="0"/>
      <w:marBottom w:val="0"/>
      <w:divBdr>
        <w:top w:val="none" w:sz="0" w:space="0" w:color="auto"/>
        <w:left w:val="none" w:sz="0" w:space="0" w:color="auto"/>
        <w:bottom w:val="none" w:sz="0" w:space="0" w:color="auto"/>
        <w:right w:val="none" w:sz="0" w:space="0" w:color="auto"/>
      </w:divBdr>
    </w:div>
    <w:div w:id="1103845215">
      <w:bodyDiv w:val="1"/>
      <w:marLeft w:val="0"/>
      <w:marRight w:val="0"/>
      <w:marTop w:val="0"/>
      <w:marBottom w:val="0"/>
      <w:divBdr>
        <w:top w:val="none" w:sz="0" w:space="0" w:color="auto"/>
        <w:left w:val="none" w:sz="0" w:space="0" w:color="auto"/>
        <w:bottom w:val="none" w:sz="0" w:space="0" w:color="auto"/>
        <w:right w:val="none" w:sz="0" w:space="0" w:color="auto"/>
      </w:divBdr>
    </w:div>
    <w:div w:id="1131753347">
      <w:bodyDiv w:val="1"/>
      <w:marLeft w:val="0"/>
      <w:marRight w:val="0"/>
      <w:marTop w:val="0"/>
      <w:marBottom w:val="0"/>
      <w:divBdr>
        <w:top w:val="none" w:sz="0" w:space="0" w:color="auto"/>
        <w:left w:val="none" w:sz="0" w:space="0" w:color="auto"/>
        <w:bottom w:val="none" w:sz="0" w:space="0" w:color="auto"/>
        <w:right w:val="none" w:sz="0" w:space="0" w:color="auto"/>
      </w:divBdr>
    </w:div>
    <w:div w:id="1295211306">
      <w:bodyDiv w:val="1"/>
      <w:marLeft w:val="0"/>
      <w:marRight w:val="0"/>
      <w:marTop w:val="0"/>
      <w:marBottom w:val="0"/>
      <w:divBdr>
        <w:top w:val="none" w:sz="0" w:space="0" w:color="auto"/>
        <w:left w:val="none" w:sz="0" w:space="0" w:color="auto"/>
        <w:bottom w:val="none" w:sz="0" w:space="0" w:color="auto"/>
        <w:right w:val="none" w:sz="0" w:space="0" w:color="auto"/>
      </w:divBdr>
    </w:div>
    <w:div w:id="1405759571">
      <w:bodyDiv w:val="1"/>
      <w:marLeft w:val="0"/>
      <w:marRight w:val="0"/>
      <w:marTop w:val="0"/>
      <w:marBottom w:val="0"/>
      <w:divBdr>
        <w:top w:val="none" w:sz="0" w:space="0" w:color="auto"/>
        <w:left w:val="none" w:sz="0" w:space="0" w:color="auto"/>
        <w:bottom w:val="none" w:sz="0" w:space="0" w:color="auto"/>
        <w:right w:val="none" w:sz="0" w:space="0" w:color="auto"/>
      </w:divBdr>
    </w:div>
    <w:div w:id="1812020386">
      <w:bodyDiv w:val="1"/>
      <w:marLeft w:val="0"/>
      <w:marRight w:val="0"/>
      <w:marTop w:val="0"/>
      <w:marBottom w:val="0"/>
      <w:divBdr>
        <w:top w:val="none" w:sz="0" w:space="0" w:color="auto"/>
        <w:left w:val="none" w:sz="0" w:space="0" w:color="auto"/>
        <w:bottom w:val="none" w:sz="0" w:space="0" w:color="auto"/>
        <w:right w:val="none" w:sz="0" w:space="0" w:color="auto"/>
      </w:divBdr>
    </w:div>
    <w:div w:id="1911036148">
      <w:bodyDiv w:val="1"/>
      <w:marLeft w:val="0"/>
      <w:marRight w:val="0"/>
      <w:marTop w:val="0"/>
      <w:marBottom w:val="0"/>
      <w:divBdr>
        <w:top w:val="none" w:sz="0" w:space="0" w:color="auto"/>
        <w:left w:val="none" w:sz="0" w:space="0" w:color="auto"/>
        <w:bottom w:val="none" w:sz="0" w:space="0" w:color="auto"/>
        <w:right w:val="none" w:sz="0" w:space="0" w:color="auto"/>
      </w:divBdr>
    </w:div>
    <w:div w:id="2093314682">
      <w:bodyDiv w:val="1"/>
      <w:marLeft w:val="0"/>
      <w:marRight w:val="0"/>
      <w:marTop w:val="0"/>
      <w:marBottom w:val="0"/>
      <w:divBdr>
        <w:top w:val="none" w:sz="0" w:space="0" w:color="auto"/>
        <w:left w:val="none" w:sz="0" w:space="0" w:color="auto"/>
        <w:bottom w:val="none" w:sz="0" w:space="0" w:color="auto"/>
        <w:right w:val="none" w:sz="0" w:space="0" w:color="auto"/>
      </w:divBdr>
    </w:div>
    <w:div w:id="20966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mpetentsikeskus.sm.ee/et/vordsedvoimalused/ligipaasetavus/mis-see/aluspohimott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lmira.hozjaitsikova@integratsioon.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seteenindus.integratsioon.ee/logi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gratsioon.ee/sumboolika-ja-logo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8eaf69-cc5c-4f7c-bbd1-3ce94ee2cc51">
      <UserInfo>
        <DisplayName>Katja Sepp</DisplayName>
        <AccountId>20</AccountId>
        <AccountType/>
      </UserInfo>
    </SharedWithUsers>
    <_activity xmlns="fca35218-bd43-4446-9543-dd5de950e5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2A29B7AB60274EAA633D1A8749B090" ma:contentTypeVersion="14" ma:contentTypeDescription="Create a new document." ma:contentTypeScope="" ma:versionID="c8fb9bda2649a1a718a0ff1c83193bf2">
  <xsd:schema xmlns:xsd="http://www.w3.org/2001/XMLSchema" xmlns:xs="http://www.w3.org/2001/XMLSchema" xmlns:p="http://schemas.microsoft.com/office/2006/metadata/properties" xmlns:ns3="fca35218-bd43-4446-9543-dd5de950e578" xmlns:ns4="dd8eaf69-cc5c-4f7c-bbd1-3ce94ee2cc51" targetNamespace="http://schemas.microsoft.com/office/2006/metadata/properties" ma:root="true" ma:fieldsID="b599ee50148e1841173266db6332db7d" ns3:_="" ns4:_="">
    <xsd:import namespace="fca35218-bd43-4446-9543-dd5de950e578"/>
    <xsd:import namespace="dd8eaf69-cc5c-4f7c-bbd1-3ce94ee2cc5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35218-bd43-4446-9543-dd5de950e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eaf69-cc5c-4f7c-bbd1-3ce94ee2cc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0B334-B05E-4321-8DD5-FB57742983EA}">
  <ds:schemaRefs>
    <ds:schemaRef ds:uri="http://schemas.microsoft.com/office/2006/metadata/properties"/>
    <ds:schemaRef ds:uri="http://schemas.microsoft.com/office/infopath/2007/PartnerControls"/>
    <ds:schemaRef ds:uri="dd8eaf69-cc5c-4f7c-bbd1-3ce94ee2cc51"/>
    <ds:schemaRef ds:uri="fca35218-bd43-4446-9543-dd5de950e578"/>
  </ds:schemaRefs>
</ds:datastoreItem>
</file>

<file path=customXml/itemProps2.xml><?xml version="1.0" encoding="utf-8"?>
<ds:datastoreItem xmlns:ds="http://schemas.openxmlformats.org/officeDocument/2006/customXml" ds:itemID="{DBB9C59E-0CA6-4BE3-8400-58D872A315BF}">
  <ds:schemaRefs>
    <ds:schemaRef ds:uri="http://schemas.microsoft.com/sharepoint/v3/contenttype/forms"/>
  </ds:schemaRefs>
</ds:datastoreItem>
</file>

<file path=customXml/itemProps3.xml><?xml version="1.0" encoding="utf-8"?>
<ds:datastoreItem xmlns:ds="http://schemas.openxmlformats.org/officeDocument/2006/customXml" ds:itemID="{6595E1CD-4666-4A21-B158-FCF686C2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35218-bd43-4446-9543-dd5de950e578"/>
    <ds:schemaRef ds:uri="dd8eaf69-cc5c-4f7c-bbd1-3ce94ee2c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472B8-314B-4564-91A2-CDE5A43E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12</Pages>
  <Words>4392</Words>
  <Characters>25478</Characters>
  <Application>Microsoft Office Word</Application>
  <DocSecurity>0</DocSecurity>
  <Lines>212</Lines>
  <Paragraphs>59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Maiste</dc:creator>
  <cp:keywords/>
  <dc:description/>
  <cp:lastModifiedBy>Tiina Sergo</cp:lastModifiedBy>
  <cp:revision>243</cp:revision>
  <cp:lastPrinted>2023-06-05T10:44:00Z</cp:lastPrinted>
  <dcterms:created xsi:type="dcterms:W3CDTF">2025-04-14T11:55:00Z</dcterms:created>
  <dcterms:modified xsi:type="dcterms:W3CDTF">2025-04-23T10:56:00Z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0x010100862A29B7AB60274EAA633D1A8749B090</vt:lpwstr>
  </property>
  <property fmtid="{D5CDD505-2E9C-101B-9397-08002B2CF9AE}" pid="3" name="MediaServiceImageTags">
    <vt:lpwstr/>
  </property>
</Properties>
</file>